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right"/>
        <w:rPr>
          <w:rFonts w:ascii="Times New Roman" w:hAnsi="Times New Roman"/>
          <w:sz w:val="18"/>
          <w:szCs w:val="18"/>
        </w:rPr>
      </w:pPr>
      <w:r>
        <w:rPr>
          <w:rFonts w:ascii="Times New Roman" w:hAnsi="Times New Roman"/>
          <w:sz w:val="18"/>
          <w:szCs w:val="18"/>
        </w:rPr>
        <w:t>Приложение 2</w:t>
      </w:r>
    </w:p>
    <w:p>
      <w:pPr>
        <w:ind w:firstLine="0"/>
        <w:jc w:val="center"/>
        <w:rPr>
          <w:rFonts w:ascii="Times New Roman" w:hAnsi="Times New Roman"/>
          <w:b/>
          <w:sz w:val="28"/>
          <w:szCs w:val="28"/>
        </w:rPr>
      </w:pPr>
    </w:p>
    <w:p>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ind w:firstLine="0"/>
        <w:jc w:val="center"/>
        <w:rPr>
          <w:rFonts w:ascii="Times New Roman" w:hAnsi="Times New Roman"/>
          <w:sz w:val="28"/>
          <w:szCs w:val="28"/>
        </w:rPr>
      </w:pPr>
      <w:r>
        <w:rPr>
          <w:rFonts w:ascii="Times New Roman" w:hAnsi="Times New Roman"/>
          <w:sz w:val="28"/>
          <w:szCs w:val="28"/>
        </w:rPr>
        <w:t>в 2020 году (за отчетный 2019 год)</w:t>
      </w:r>
    </w:p>
    <w:p>
      <w:pPr>
        <w:ind w:firstLine="0"/>
        <w:jc w:val="center"/>
        <w:rPr>
          <w:rFonts w:ascii="Times New Roman" w:hAnsi="Times New Roman"/>
          <w:sz w:val="28"/>
          <w:szCs w:val="28"/>
        </w:rPr>
      </w:pPr>
      <w:bookmarkStart w:id="9" w:name="_GoBack"/>
      <w:bookmarkEnd w:id="9"/>
    </w:p>
    <w:p>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r>
        <w:fldChar w:fldCharType="begin"/>
      </w:r>
      <w:r>
        <w:instrText xml:space="preserve"> HYPERLINK "consultantplus://offline/ref=57E0B1C8ADAC653FBEA55D1E9049ED91A63B5BC1BDB036D12C5B445229pEa3J" </w:instrText>
      </w:r>
      <w:r>
        <w:fldChar w:fldCharType="separate"/>
      </w:r>
      <w:r>
        <w:rPr>
          <w:rFonts w:ascii="Times New Roman" w:hAnsi="Times New Roman"/>
          <w:sz w:val="28"/>
          <w:szCs w:val="28"/>
        </w:rPr>
        <w:t>методические рекомендации</w:t>
      </w:r>
      <w:r>
        <w:rPr>
          <w:rFonts w:ascii="Times New Roman" w:hAnsi="Times New Roman"/>
          <w:sz w:val="28"/>
          <w:szCs w:val="28"/>
        </w:rPr>
        <w:fldChar w:fldCharType="end"/>
      </w:r>
      <w:r>
        <w:rPr>
          <w:rFonts w:ascii="Times New Roman" w:hAnsi="Times New Roman"/>
          <w:sz w:val="28"/>
          <w:szCs w:val="28"/>
        </w:rPr>
        <w:t xml:space="preserve"> и другие инструктивно-методические материалы по данным вопросам.</w:t>
      </w:r>
    </w:p>
    <w:p>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autoSpaceDE w:val="0"/>
        <w:autoSpaceDN w:val="0"/>
        <w:adjustRightInd w:val="0"/>
        <w:ind w:firstLine="567"/>
        <w:rPr>
          <w:rFonts w:ascii="Times New Roman" w:hAnsi="Times New Roman"/>
          <w:sz w:val="28"/>
          <w:szCs w:val="28"/>
        </w:rPr>
      </w:pPr>
    </w:p>
    <w:p>
      <w:pPr>
        <w:pStyle w:val="23"/>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pPr>
        <w:pStyle w:val="23"/>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jc w:val="center"/>
        <w:rPr>
          <w:rFonts w:ascii="Times New Roman" w:hAnsi="Times New Roman"/>
          <w:sz w:val="28"/>
          <w:szCs w:val="28"/>
        </w:rPr>
      </w:pPr>
    </w:p>
    <w:p>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23"/>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23"/>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23"/>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r>
        <w:fldChar w:fldCharType="begin"/>
      </w:r>
      <w:r>
        <w:instrText xml:space="preserve"> HYPERLINK "consultantplus://offline/ref=C9E7374AA1332C6CF9FF0059DC9BC42D7E0C4094E90E8D4E87A0DE0B00JBsBL"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нормативными правовыми актами Российской Федерации;</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34"/>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 xml:space="preserve"> HYPERLINK "consultantplus://offline/ref=176F7DE9F43BBC5D4BD135AAE1CAD04D0FAF9650A130B33DA87DA13E97FAF95DCF18F97FDC1FE2FAH7g2M" </w:instrText>
      </w:r>
      <w:r>
        <w:fldChar w:fldCharType="separate"/>
      </w:r>
      <w:r>
        <w:t>перечень</w:t>
      </w:r>
      <w:r>
        <w:fldChar w:fldCharType="end"/>
      </w:r>
      <w:r>
        <w:t>, утвержденный Советом директоров Центрального банка Российской Федерации;</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fldChar w:fldCharType="begin"/>
      </w:r>
      <w:r>
        <w:instrText xml:space="preserve"> HYPERLINK "consultantplus://offline/ref=7F2EEDDD06F168B694690D2DE649735BC9E53CBFC16FEC31087E4E96CAJ2nFL"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федеральными государственными органами;</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23"/>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23"/>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23"/>
        <w:numPr>
          <w:ilvl w:val="0"/>
          <w:numId w:val="4"/>
        </w:numPr>
        <w:tabs>
          <w:tab w:val="left" w:pos="0"/>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fldChar w:fldCharType="begin"/>
      </w:r>
      <w:r>
        <w:instrText xml:space="preserve"> HYPERLINK "consultantplus://offline/ref=3743F552A0D416E80BEAF690826125BB530BB097B6A5A5C17137C1E72FF3E91DCF3284BA9D2A6279g3rBM" </w:instrText>
      </w:r>
      <w:r>
        <w:fldChar w:fldCharType="separate"/>
      </w:r>
      <w:r>
        <w:rPr>
          <w:rFonts w:ascii="Times New Roman" w:hAnsi="Times New Roman"/>
          <w:sz w:val="28"/>
          <w:szCs w:val="28"/>
        </w:rPr>
        <w:t>перечень</w:t>
      </w:r>
      <w:r>
        <w:rPr>
          <w:rFonts w:ascii="Times New Roman" w:hAnsi="Times New Roman"/>
          <w:sz w:val="28"/>
          <w:szCs w:val="28"/>
        </w:rPr>
        <w:fldChar w:fldCharType="end"/>
      </w:r>
      <w:r>
        <w:rPr>
          <w:rFonts w:ascii="Times New Roman" w:hAnsi="Times New Roman"/>
          <w:sz w:val="28"/>
          <w:szCs w:val="28"/>
        </w:rPr>
        <w:t>, утвержденный Советом директоров Центрального банка Российской Федерации;</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fldChar w:fldCharType="begin"/>
      </w:r>
      <w:r>
        <w:instrText xml:space="preserve"> HYPERLINK "consultantplus://offline/ref=7F2EEDDD06F168B694690D2DE649735BC9E53CBFC16FEC31087E4E96CAJ2nFL"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федеральными государственными органами;</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23"/>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23"/>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r>
        <w:fldChar w:fldCharType="begin"/>
      </w:r>
      <w:r>
        <w:instrText xml:space="preserve"> HYPERLINK "consultantplus://offline/ref=33E7B6DD529722622844D6F9EBC8DBA03B3FAEDA9118A1613233FFF35FCD6ECFCAED66496D73EC2Di9vDO" </w:instrText>
      </w:r>
      <w:r>
        <w:fldChar w:fldCharType="separate"/>
      </w:r>
      <w:r>
        <w:rPr>
          <w:rFonts w:ascii="Times New Roman" w:hAnsi="Times New Roman"/>
          <w:sz w:val="28"/>
          <w:szCs w:val="28"/>
        </w:rPr>
        <w:t>перечнем</w:t>
      </w:r>
      <w:r>
        <w:rPr>
          <w:rFonts w:ascii="Times New Roman" w:hAnsi="Times New Roman"/>
          <w:sz w:val="28"/>
          <w:szCs w:val="28"/>
        </w:rPr>
        <w:fldChar w:fldCharType="end"/>
      </w:r>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23"/>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23"/>
        <w:numPr>
          <w:ilvl w:val="0"/>
          <w:numId w:val="2"/>
        </w:numPr>
        <w:tabs>
          <w:tab w:val="left" w:pos="567"/>
          <w:tab w:val="left" w:pos="1134"/>
        </w:tabs>
        <w:ind w:left="0" w:firstLine="567"/>
        <w:rPr>
          <w:rFonts w:ascii="Times New Roman" w:hAnsi="Times New Roman"/>
          <w:sz w:val="28"/>
          <w:szCs w:val="28"/>
          <w:highlight w:val="yellow"/>
        </w:rPr>
      </w:pPr>
      <w:r>
        <w:rPr>
          <w:rFonts w:ascii="Times New Roman" w:hAnsi="Times New Roman"/>
          <w:sz w:val="28"/>
          <w:szCs w:val="28"/>
          <w:highlight w:val="yellow"/>
        </w:rPr>
        <w:t>Служащие (работники) представляют сведения ежегодно в следующие сроки:</w:t>
      </w:r>
    </w:p>
    <w:p>
      <w:pPr>
        <w:pStyle w:val="23"/>
        <w:numPr>
          <w:ilvl w:val="0"/>
          <w:numId w:val="5"/>
        </w:numPr>
        <w:tabs>
          <w:tab w:val="left" w:pos="567"/>
        </w:tabs>
        <w:ind w:left="0" w:firstLine="567"/>
        <w:rPr>
          <w:rFonts w:ascii="Times New Roman" w:hAnsi="Times New Roman"/>
          <w:sz w:val="28"/>
          <w:szCs w:val="28"/>
        </w:rPr>
      </w:pPr>
      <w:r>
        <w:rPr>
          <w:rFonts w:ascii="Times New Roman" w:hAnsi="Times New Roman"/>
          <w:color w:val="FF0000"/>
          <w:sz w:val="28"/>
          <w:szCs w:val="28"/>
        </w:rPr>
        <w:t>не позднее 1 апреля года</w:t>
      </w:r>
      <w:r>
        <w:rPr>
          <w:rFonts w:ascii="Times New Roman" w:hAnsi="Times New Roman"/>
          <w:sz w:val="28"/>
          <w:szCs w:val="28"/>
        </w:rPr>
        <w:t>,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23"/>
        <w:numPr>
          <w:ilvl w:val="0"/>
          <w:numId w:val="5"/>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color w:val="FF0000"/>
          <w:sz w:val="28"/>
          <w:szCs w:val="28"/>
        </w:rPr>
        <w:t>не позднее 30 апреля года</w:t>
      </w:r>
      <w:r>
        <w:rPr>
          <w:rFonts w:ascii="Times New Roman" w:hAnsi="Times New Roman"/>
          <w:sz w:val="28"/>
          <w:szCs w:val="28"/>
        </w:rPr>
        <w:t>,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23"/>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23"/>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23"/>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23"/>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23"/>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tabs>
          <w:tab w:val="left" w:pos="567"/>
          <w:tab w:val="left" w:pos="1276"/>
        </w:tabs>
        <w:ind w:firstLine="567"/>
        <w:rPr>
          <w:rFonts w:ascii="Times New Roman" w:hAnsi="Times New Roman"/>
          <w:b/>
          <w:sz w:val="28"/>
          <w:szCs w:val="28"/>
        </w:rPr>
      </w:pPr>
    </w:p>
    <w:p>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23"/>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23"/>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23"/>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tabs>
          <w:tab w:val="left" w:pos="567"/>
        </w:tabs>
        <w:ind w:firstLine="567"/>
        <w:rPr>
          <w:rFonts w:ascii="Times New Roman" w:hAnsi="Times New Roman"/>
          <w:b/>
          <w:sz w:val="28"/>
          <w:szCs w:val="28"/>
        </w:rPr>
      </w:pPr>
      <w:r>
        <w:rPr>
          <w:rFonts w:ascii="Times New Roman" w:hAnsi="Times New Roman"/>
          <w:b/>
          <w:sz w:val="28"/>
          <w:szCs w:val="28"/>
        </w:rPr>
        <w:t>Супруги</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23"/>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ind w:firstLine="851"/>
        <w:rPr>
          <w:rFonts w:ascii="Times New Roman" w:hAnsi="Times New Roman"/>
          <w:sz w:val="28"/>
          <w:szCs w:val="28"/>
        </w:rPr>
      </w:pPr>
    </w:p>
    <w:tbl>
      <w:tblPr>
        <w:tblStyle w:val="16"/>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2" w:type="dxa"/>
            <w:gridSpan w:val="2"/>
            <w:shd w:val="clear" w:color="auto" w:fill="auto"/>
          </w:tcPr>
          <w:p>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r>
            <w:r>
              <w:rPr>
                <w:rFonts w:ascii="Times New Roman" w:hAnsi="Times New Roman"/>
                <w:sz w:val="28"/>
                <w:szCs w:val="28"/>
              </w:rPr>
              <w:br w:type="textWrapping"/>
            </w:r>
            <w:r>
              <w:rPr>
                <w:rFonts w:ascii="Times New Roman" w:hAnsi="Times New Roman"/>
                <w:sz w:val="28"/>
                <w:szCs w:val="28"/>
              </w:rPr>
              <w:t>(за отчетный 2019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shd w:val="clear" w:color="auto" w:fill="auto"/>
          </w:tcPr>
          <w:p>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6060" w:type="dxa"/>
            <w:shd w:val="clear" w:color="auto" w:fill="auto"/>
          </w:tcPr>
          <w:p>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shd w:val="clear" w:color="auto" w:fill="auto"/>
          </w:tcPr>
          <w:p>
            <w:pPr>
              <w:ind w:firstLine="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6060" w:type="dxa"/>
            <w:shd w:val="clear" w:color="auto" w:fill="auto"/>
          </w:tcPr>
          <w:p>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2" w:type="dxa"/>
            <w:gridSpan w:val="2"/>
            <w:shd w:val="clear" w:color="auto" w:fill="auto"/>
          </w:tcPr>
          <w:p>
            <w:pPr>
              <w:ind w:left="34" w:firstLine="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3402" w:type="dxa"/>
            <w:shd w:val="clear" w:color="auto" w:fill="auto"/>
          </w:tcPr>
          <w:p>
            <w:pPr>
              <w:ind w:left="34" w:firstLine="0"/>
              <w:rPr>
                <w:rFonts w:ascii="Times New Roman" w:hAnsi="Times New Roman"/>
                <w:sz w:val="28"/>
                <w:szCs w:val="28"/>
              </w:rPr>
            </w:pPr>
            <w:r>
              <w:rPr>
                <w:rFonts w:ascii="Times New Roman" w:hAnsi="Times New Roman"/>
                <w:sz w:val="28"/>
                <w:szCs w:val="28"/>
              </w:rPr>
              <w:t>Брак заключен 1 февраля 2020 года</w:t>
            </w:r>
          </w:p>
        </w:tc>
        <w:tc>
          <w:tcPr>
            <w:tcW w:w="6060" w:type="dxa"/>
            <w:shd w:val="clear" w:color="auto" w:fill="auto"/>
          </w:tcPr>
          <w:p>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3402" w:type="dxa"/>
            <w:shd w:val="clear" w:color="auto" w:fill="auto"/>
          </w:tcPr>
          <w:p>
            <w:pPr>
              <w:ind w:left="34" w:firstLine="0"/>
              <w:rPr>
                <w:rFonts w:ascii="Times New Roman" w:hAnsi="Times New Roman"/>
                <w:sz w:val="28"/>
                <w:szCs w:val="28"/>
              </w:rPr>
            </w:pPr>
            <w:r>
              <w:rPr>
                <w:rFonts w:ascii="Times New Roman" w:hAnsi="Times New Roman"/>
                <w:sz w:val="28"/>
                <w:szCs w:val="28"/>
              </w:rPr>
              <w:t>Брак заключен 2 августа 2020 года</w:t>
            </w:r>
          </w:p>
        </w:tc>
        <w:tc>
          <w:tcPr>
            <w:tcW w:w="6060" w:type="dxa"/>
            <w:shd w:val="clear" w:color="auto" w:fill="auto"/>
          </w:tcPr>
          <w:p>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23"/>
        <w:tabs>
          <w:tab w:val="left" w:pos="1134"/>
        </w:tabs>
        <w:ind w:left="709" w:firstLine="851"/>
        <w:rPr>
          <w:rFonts w:ascii="Times New Roman" w:hAnsi="Times New Roman"/>
          <w:sz w:val="28"/>
          <w:szCs w:val="28"/>
        </w:rPr>
      </w:pPr>
    </w:p>
    <w:p>
      <w:pPr>
        <w:pStyle w:val="23"/>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ind w:firstLine="851"/>
        <w:rPr>
          <w:rFonts w:ascii="Times New Roman" w:hAnsi="Times New Roman"/>
          <w:sz w:val="28"/>
          <w:szCs w:val="28"/>
        </w:rPr>
      </w:pPr>
    </w:p>
    <w:tbl>
      <w:tblPr>
        <w:tblStyle w:val="16"/>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640" w:type="dxa"/>
            <w:gridSpan w:val="2"/>
          </w:tcPr>
          <w:p>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640" w:type="dxa"/>
            <w:gridSpan w:val="2"/>
          </w:tcPr>
          <w:p>
            <w:pPr>
              <w:ind w:firstLine="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402" w:type="dxa"/>
          </w:tcPr>
          <w:p>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8"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ind w:firstLine="567"/>
        <w:rPr>
          <w:rFonts w:ascii="Times New Roman" w:hAnsi="Times New Roman"/>
          <w:b/>
          <w:sz w:val="28"/>
          <w:szCs w:val="28"/>
        </w:rPr>
      </w:pPr>
      <w:r>
        <w:rPr>
          <w:rFonts w:ascii="Times New Roman" w:hAnsi="Times New Roman"/>
          <w:b/>
          <w:sz w:val="28"/>
          <w:szCs w:val="28"/>
        </w:rPr>
        <w:t>Несовершеннолетние дети</w:t>
      </w:r>
    </w:p>
    <w:p>
      <w:pPr>
        <w:pStyle w:val="23"/>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23"/>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ind w:firstLine="567"/>
        <w:rPr>
          <w:rFonts w:ascii="Times New Roman" w:hAnsi="Times New Roman"/>
          <w:sz w:val="28"/>
          <w:szCs w:val="28"/>
        </w:rPr>
      </w:pPr>
    </w:p>
    <w:p>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ind w:firstLine="851"/>
        <w:rPr>
          <w:rFonts w:ascii="Times New Roman" w:hAnsi="Times New Roman"/>
          <w:sz w:val="28"/>
          <w:szCs w:val="28"/>
        </w:rPr>
      </w:pPr>
    </w:p>
    <w:tbl>
      <w:tblPr>
        <w:tblStyle w:val="16"/>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640" w:type="dxa"/>
            <w:gridSpan w:val="2"/>
          </w:tcPr>
          <w:p>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640" w:type="dxa"/>
            <w:gridSpan w:val="2"/>
          </w:tcPr>
          <w:p>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15" w:type="dxa"/>
          </w:tcPr>
          <w:p>
            <w:pPr>
              <w:ind w:firstLine="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5"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23"/>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23"/>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ind w:firstLine="851"/>
        <w:rPr>
          <w:rFonts w:ascii="Times New Roman" w:hAnsi="Times New Roman"/>
          <w:sz w:val="28"/>
          <w:szCs w:val="28"/>
        </w:rPr>
      </w:pPr>
    </w:p>
    <w:tbl>
      <w:tblPr>
        <w:tblStyle w:val="16"/>
        <w:tblW w:w="93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6"/>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shd w:val="clear" w:color="auto" w:fill="auto"/>
          </w:tcPr>
          <w:p>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shd w:val="clear" w:color="auto" w:fill="auto"/>
          </w:tcPr>
          <w:p>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shd w:val="clear" w:color="auto" w:fill="auto"/>
          </w:tcPr>
          <w:p>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tcBorders>
              <w:bottom w:val="single" w:color="auto" w:sz="4" w:space="0"/>
            </w:tcBorders>
            <w:shd w:val="clear" w:color="auto" w:fill="auto"/>
          </w:tcPr>
          <w:p>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color="auto" w:sz="4" w:space="0"/>
            </w:tcBorders>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shd w:val="clear" w:color="auto" w:fill="FFFFFF"/>
          </w:tcPr>
          <w:p>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6" w:type="dxa"/>
            <w:shd w:val="clear" w:color="auto" w:fill="FFFFFF"/>
          </w:tcPr>
          <w:p>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rPr>
          <w:rFonts w:ascii="Times New Roman" w:hAnsi="Times New Roman"/>
          <w:sz w:val="28"/>
          <w:szCs w:val="28"/>
        </w:rPr>
      </w:pP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ind w:firstLine="851"/>
        <w:rPr>
          <w:rFonts w:ascii="Times New Roman" w:hAnsi="Times New Roman"/>
          <w:sz w:val="28"/>
          <w:szCs w:val="28"/>
        </w:rPr>
      </w:pPr>
      <w:r>
        <w:rPr>
          <w:rFonts w:ascii="Times New Roman" w:hAnsi="Times New Roman"/>
          <w:sz w:val="28"/>
          <w:szCs w:val="28"/>
        </w:rPr>
        <w:br w:type="page"/>
      </w:r>
    </w:p>
    <w:p>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autoSpaceDE w:val="0"/>
        <w:autoSpaceDN w:val="0"/>
        <w:adjustRightInd w:val="0"/>
        <w:ind w:firstLine="851"/>
        <w:jc w:val="center"/>
        <w:rPr>
          <w:rFonts w:ascii="Times New Roman" w:hAnsi="Times New Roman"/>
          <w:b/>
          <w:sz w:val="28"/>
          <w:szCs w:val="28"/>
        </w:rPr>
      </w:pP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r>
        <w:fldChar w:fldCharType="begin"/>
      </w:r>
      <w:r>
        <w:instrText xml:space="preserve"> HYPERLINK "http://www.kremlin.ru/structure/additional/12" </w:instrText>
      </w:r>
      <w:r>
        <w:fldChar w:fldCharType="separate"/>
      </w:r>
      <w:r>
        <w:rPr>
          <w:rStyle w:val="14"/>
          <w:rFonts w:ascii="Times New Roman" w:hAnsi="Times New Roman"/>
          <w:sz w:val="28"/>
          <w:szCs w:val="28"/>
        </w:rPr>
        <w:t>http://www.kremlin.ru/structure/additional/12</w:t>
      </w:r>
      <w:r>
        <w:rPr>
          <w:rStyle w:val="14"/>
          <w:rFonts w:ascii="Times New Roman" w:hAnsi="Times New Roman"/>
          <w:sz w:val="28"/>
          <w:szCs w:val="28"/>
        </w:rPr>
        <w:fldChar w:fldCharType="end"/>
      </w:r>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r>
        <w:fldChar w:fldCharType="begin"/>
      </w:r>
      <w:r>
        <w:instrText xml:space="preserve"> HYPERLINK "https://gossluzhba.gov.ru/page/index/spravki_bk" </w:instrText>
      </w:r>
      <w:r>
        <w:fldChar w:fldCharType="separate"/>
      </w:r>
      <w:r>
        <w:rPr>
          <w:rStyle w:val="14"/>
          <w:rFonts w:ascii="Times New Roman" w:hAnsi="Times New Roman"/>
          <w:sz w:val="28"/>
          <w:szCs w:val="28"/>
        </w:rPr>
        <w:t>https://gossluzhba.gov.ru/page/index/spravki_bk</w:t>
      </w:r>
      <w:r>
        <w:rPr>
          <w:rStyle w:val="14"/>
          <w:rFonts w:ascii="Times New Roman" w:hAnsi="Times New Roman"/>
          <w:sz w:val="28"/>
          <w:szCs w:val="28"/>
        </w:rPr>
        <w:fldChar w:fldCharType="end"/>
      </w:r>
      <w:r>
        <w:rPr>
          <w:rFonts w:ascii="Times New Roman" w:hAnsi="Times New Roman"/>
          <w:sz w:val="28"/>
          <w:szCs w:val="28"/>
        </w:rPr>
        <w:t>.</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23"/>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23"/>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23"/>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23"/>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23"/>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23"/>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23"/>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23"/>
        <w:ind w:lef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23"/>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23"/>
        <w:ind w:left="0" w:firstLine="567"/>
        <w:rPr>
          <w:rFonts w:ascii="Times New Roman" w:hAnsi="Times New Roman"/>
          <w:sz w:val="28"/>
          <w:szCs w:val="28"/>
        </w:rPr>
      </w:pPr>
    </w:p>
    <w:p>
      <w:pPr>
        <w:pStyle w:val="23"/>
        <w:ind w:left="0" w:firstLine="567"/>
        <w:rPr>
          <w:rFonts w:ascii="Times New Roman" w:hAnsi="Times New Roman"/>
          <w:color w:val="000000"/>
          <w:sz w:val="28"/>
          <w:szCs w:val="18"/>
          <w:lang w:eastAsia="ru-RU"/>
        </w:rPr>
      </w:pPr>
    </w:p>
    <w:p>
      <w:pPr>
        <w:pStyle w:val="23"/>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pPr>
        <w:pStyle w:val="23"/>
        <w:tabs>
          <w:tab w:val="left" w:pos="851"/>
        </w:tabs>
        <w:ind w:left="0" w:firstLine="851"/>
        <w:jc w:val="center"/>
        <w:rPr>
          <w:rFonts w:ascii="Times New Roman" w:hAnsi="Times New Roman"/>
          <w:b/>
          <w:sz w:val="28"/>
          <w:szCs w:val="28"/>
        </w:rPr>
      </w:pPr>
    </w:p>
    <w:p>
      <w:pPr>
        <w:pStyle w:val="23"/>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21"/>
          <w:rFonts w:ascii="Times New Roman" w:hAnsi="Times New Roman" w:cs="Times New Roman"/>
          <w:sz w:val="28"/>
          <w:szCs w:val="28"/>
        </w:rPr>
        <w:t>полностью, без</w:t>
      </w:r>
      <w:r>
        <w:rPr>
          <w:rStyle w:val="21"/>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Pr>
          <w:rStyle w:val="21"/>
          <w:rFonts w:ascii="Times New Roman" w:hAnsi="Times New Roman" w:cs="Times New Roman"/>
          <w:color w:val="000000"/>
          <w:sz w:val="28"/>
          <w:szCs w:val="28"/>
        </w:rPr>
        <w:t xml:space="preserve">.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21"/>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20"/>
        <w:tabs>
          <w:tab w:val="left" w:pos="567"/>
        </w:tabs>
        <w:ind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21"/>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20"/>
        <w:tabs>
          <w:tab w:val="left" w:pos="567"/>
        </w:tabs>
        <w:ind w:firstLine="567"/>
        <w:rPr>
          <w:rStyle w:val="21"/>
          <w:rFonts w:ascii="Times New Roman" w:hAnsi="Times New Roman" w:cs="Times New Roman"/>
          <w:sz w:val="28"/>
          <w:szCs w:val="28"/>
        </w:rPr>
      </w:pPr>
      <w:r>
        <w:rPr>
          <w:rStyle w:val="21"/>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20"/>
        <w:tabs>
          <w:tab w:val="left" w:pos="567"/>
        </w:tabs>
        <w:ind w:firstLine="567"/>
        <w:rPr>
          <w:rStyle w:val="21"/>
          <w:rFonts w:ascii="Times New Roman" w:hAnsi="Times New Roman" w:cs="Times New Roman"/>
          <w:sz w:val="28"/>
          <w:szCs w:val="28"/>
        </w:rPr>
      </w:pPr>
      <w:r>
        <w:rPr>
          <w:rStyle w:val="21"/>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21"/>
          <w:rFonts w:ascii="Times New Roman" w:hAnsi="Times New Roman" w:cs="Times New Roman"/>
          <w:sz w:val="28"/>
          <w:szCs w:val="28"/>
        </w:rPr>
        <w:t>;</w:t>
      </w:r>
    </w:p>
    <w:p>
      <w:pPr>
        <w:pStyle w:val="20"/>
        <w:tabs>
          <w:tab w:val="left" w:pos="567"/>
        </w:tabs>
        <w:ind w:firstLine="567"/>
        <w:rPr>
          <w:rStyle w:val="21"/>
          <w:rFonts w:ascii="Times New Roman" w:hAnsi="Times New Roman" w:cs="Times New Roman"/>
          <w:sz w:val="28"/>
          <w:szCs w:val="28"/>
        </w:rPr>
      </w:pPr>
      <w:r>
        <w:rPr>
          <w:rStyle w:val="21"/>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21"/>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p>
    <w:p>
      <w:pPr>
        <w:pStyle w:val="20"/>
        <w:tabs>
          <w:tab w:val="left" w:pos="567"/>
        </w:tabs>
        <w:ind w:firstLine="567"/>
        <w:rPr>
          <w:rFonts w:ascii="Times New Roman" w:hAnsi="Times New Roman"/>
          <w:sz w:val="28"/>
          <w:szCs w:val="28"/>
        </w:rPr>
      </w:pPr>
      <w:r>
        <w:rPr>
          <w:rStyle w:val="21"/>
          <w:rFonts w:ascii="Times New Roman" w:hAnsi="Times New Roman"/>
          <w:sz w:val="28"/>
          <w:szCs w:val="28"/>
        </w:rPr>
        <w:t>4)</w:t>
      </w:r>
      <w:r>
        <w:rPr>
          <w:rStyle w:val="21"/>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21"/>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20"/>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20"/>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20"/>
        <w:tabs>
          <w:tab w:val="left" w:pos="567"/>
        </w:tabs>
        <w:ind w:firstLine="567"/>
        <w:rPr>
          <w:rFonts w:ascii="Times New Roman" w:hAnsi="Times New Roman" w:cs="Times New Roman"/>
          <w:sz w:val="28"/>
          <w:szCs w:val="28"/>
        </w:rPr>
      </w:pPr>
      <w:r>
        <w:rPr>
          <w:rStyle w:val="21"/>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21"/>
          <w:rFonts w:ascii="Times New Roman" w:hAnsi="Times New Roman" w:cs="Times New Roman"/>
          <w:sz w:val="28"/>
          <w:szCs w:val="28"/>
        </w:rPr>
        <w:t>по состоянию на дату представления справки</w:t>
      </w:r>
      <w:r>
        <w:rPr>
          <w:rStyle w:val="21"/>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21"/>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tabs>
          <w:tab w:val="left" w:pos="567"/>
        </w:tabs>
        <w:ind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21"/>
          <w:rFonts w:ascii="Times New Roman" w:hAnsi="Times New Roman" w:cs="Times New Roman"/>
          <w:color w:val="000000"/>
          <w:sz w:val="28"/>
          <w:szCs w:val="28"/>
        </w:rPr>
        <w:t>в справке, заполняемой с использованием СПО «Справки БК», не является нарушением.</w:t>
      </w:r>
    </w:p>
    <w:p>
      <w:pPr>
        <w:rPr>
          <w:rFonts w:ascii="Times New Roman" w:hAnsi="Times New Roman"/>
          <w:sz w:val="28"/>
          <w:szCs w:val="28"/>
        </w:rPr>
      </w:pPr>
      <w:r>
        <w:rPr>
          <w:rFonts w:ascii="Times New Roman" w:hAnsi="Times New Roman"/>
          <w:sz w:val="28"/>
          <w:szCs w:val="28"/>
        </w:rPr>
        <w:br w:type="page"/>
      </w:r>
    </w:p>
    <w:p>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pPr>
        <w:ind w:firstLine="851"/>
        <w:jc w:val="center"/>
        <w:rPr>
          <w:rFonts w:ascii="Times New Roman" w:hAnsi="Times New Roman"/>
          <w:b/>
          <w:sz w:val="28"/>
          <w:szCs w:val="28"/>
        </w:rPr>
      </w:pP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23"/>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23"/>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23"/>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23"/>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23"/>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24"/>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pPr>
        <w:pStyle w:val="23"/>
        <w:numPr>
          <w:ilvl w:val="0"/>
          <w:numId w:val="2"/>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23"/>
        <w:numPr>
          <w:ilvl w:val="0"/>
          <w:numId w:val="2"/>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fldChar w:fldCharType="begin"/>
      </w:r>
      <w:r>
        <w:instrText xml:space="preserve"> HYPERLINK "http://www.cbr.ru/currency_base/daily.aspx" </w:instrText>
      </w:r>
      <w:r>
        <w:fldChar w:fldCharType="separate"/>
      </w:r>
      <w:r>
        <w:rPr>
          <w:rFonts w:ascii="Times New Roman" w:hAnsi="Times New Roman"/>
          <w:color w:val="0000FF"/>
          <w:sz w:val="28"/>
          <w:szCs w:val="28"/>
          <w:u w:val="single"/>
        </w:rPr>
        <w:t>http://www.cbr.ru/currency_base/daily.aspx</w:t>
      </w:r>
      <w:r>
        <w:rPr>
          <w:rFonts w:ascii="Times New Roman" w:hAnsi="Times New Roman"/>
          <w:color w:val="0000FF"/>
          <w:sz w:val="28"/>
          <w:szCs w:val="28"/>
          <w:u w:val="single"/>
        </w:rPr>
        <w:fldChar w:fldCharType="end"/>
      </w:r>
      <w:r>
        <w:rPr>
          <w:rFonts w:ascii="Times New Roman" w:hAnsi="Times New Roman"/>
          <w:sz w:val="28"/>
          <w:szCs w:val="28"/>
        </w:rPr>
        <w:t>.</w:t>
      </w:r>
    </w:p>
    <w:p>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23"/>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23"/>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23"/>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23"/>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pPr>
        <w:pStyle w:val="8"/>
        <w:numPr>
          <w:ilvl w:val="0"/>
          <w:numId w:val="2"/>
        </w:numPr>
        <w:shd w:val="clear" w:color="auto" w:fill="auto"/>
        <w:tabs>
          <w:tab w:val="left" w:pos="142"/>
        </w:tabs>
        <w:spacing w:after="0" w:line="240" w:lineRule="auto"/>
        <w:ind w:left="0"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pPr>
        <w:pStyle w:val="8"/>
        <w:shd w:val="clear" w:color="auto" w:fill="auto"/>
        <w:tabs>
          <w:tab w:val="left" w:pos="142"/>
        </w:tabs>
        <w:spacing w:after="0" w:line="240" w:lineRule="auto"/>
        <w:ind w:firstLine="567"/>
        <w:rPr>
          <w:rStyle w:val="21"/>
          <w:rFonts w:ascii="Times New Roman" w:hAnsi="Times New Roman" w:cs="Times New Roman"/>
          <w:sz w:val="28"/>
          <w:szCs w:val="28"/>
        </w:rPr>
      </w:pPr>
      <w:r>
        <w:rPr>
          <w:rStyle w:val="21"/>
          <w:rFonts w:ascii="Times New Roman" w:hAnsi="Times New Roman" w:cs="Times New Roman"/>
          <w:sz w:val="28"/>
          <w:szCs w:val="28"/>
        </w:rPr>
        <w:t xml:space="preserve">Так, например, в строке иные доходы могут быть указаны: </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sz w:val="28"/>
          <w:szCs w:val="28"/>
        </w:rPr>
      </w:pPr>
      <w:r>
        <w:rPr>
          <w:rStyle w:val="21"/>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21"/>
          <w:rFonts w:ascii="Times New Roman" w:hAnsi="Times New Roman" w:cs="Times New Roman"/>
          <w:sz w:val="28"/>
          <w:szCs w:val="28"/>
        </w:rPr>
        <w:t>;</w:t>
      </w:r>
    </w:p>
    <w:p>
      <w:pPr>
        <w:pStyle w:val="8"/>
        <w:numPr>
          <w:ilvl w:val="0"/>
          <w:numId w:val="8"/>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24"/>
        <w:numPr>
          <w:ilvl w:val="0"/>
          <w:numId w:val="8"/>
        </w:numPr>
        <w:tabs>
          <w:tab w:val="left" w:pos="142"/>
          <w:tab w:val="left" w:pos="1134"/>
        </w:tabs>
        <w:ind w:left="0" w:firstLine="567"/>
        <w:rPr>
          <w:color w:val="auto"/>
          <w:sz w:val="28"/>
          <w:szCs w:val="28"/>
        </w:rPr>
      </w:pPr>
      <w:r>
        <w:rPr>
          <w:rStyle w:val="21"/>
          <w:rFonts w:ascii="Times New Roman" w:hAnsi="Times New Roman"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21"/>
          <w:rFonts w:ascii="Times New Roman" w:hAnsi="Times New Roman"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color w:val="000000"/>
          <w:sz w:val="28"/>
          <w:szCs w:val="28"/>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стипендия;</w:t>
      </w:r>
    </w:p>
    <w:p>
      <w:pPr>
        <w:pStyle w:val="23"/>
        <w:numPr>
          <w:ilvl w:val="0"/>
          <w:numId w:val="8"/>
        </w:numPr>
        <w:tabs>
          <w:tab w:val="left" w:pos="142"/>
          <w:tab w:val="left" w:pos="1134"/>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sz w:val="28"/>
          <w:szCs w:val="28"/>
        </w:rPr>
      </w:pPr>
      <w:r>
        <w:rPr>
          <w:rStyle w:val="21"/>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sz w:val="28"/>
          <w:szCs w:val="28"/>
          <w:shd w:val="clear" w:color="auto" w:fill="auto"/>
        </w:rPr>
      </w:pPr>
      <w:r>
        <w:rPr>
          <w:rStyle w:val="21"/>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21"/>
          <w:rFonts w:ascii="Times New Roman" w:hAnsi="Times New Roman" w:cs="Times New Roman"/>
          <w:b/>
          <w:color w:val="000000"/>
          <w:sz w:val="28"/>
          <w:szCs w:val="28"/>
        </w:rPr>
        <w:t xml:space="preserve"> </w:t>
      </w:r>
      <w:r>
        <w:rPr>
          <w:rStyle w:val="21"/>
          <w:rFonts w:ascii="Times New Roman" w:hAnsi="Times New Roman" w:cs="Times New Roman"/>
          <w:color w:val="000000"/>
          <w:sz w:val="28"/>
          <w:szCs w:val="28"/>
        </w:rPr>
        <w:t xml:space="preserve">или иным родственникам. </w:t>
      </w:r>
    </w:p>
    <w:p>
      <w:pPr>
        <w:pStyle w:val="8"/>
        <w:shd w:val="clear" w:color="auto" w:fill="auto"/>
        <w:tabs>
          <w:tab w:val="left" w:pos="142"/>
          <w:tab w:val="left" w:pos="1134"/>
        </w:tabs>
        <w:spacing w:after="0" w:line="240" w:lineRule="auto"/>
        <w:ind w:firstLine="567"/>
        <w:rPr>
          <w:rFonts w:ascii="Times New Roman" w:hAnsi="Times New Roman" w:cs="Times New Roman"/>
          <w:sz w:val="28"/>
          <w:szCs w:val="28"/>
        </w:rPr>
      </w:pPr>
      <w:r>
        <w:rPr>
          <w:rStyle w:val="21"/>
          <w:rFonts w:ascii="Times New Roman" w:hAnsi="Times New Roman" w:cs="Times New Roman"/>
          <w:color w:val="000000"/>
          <w:sz w:val="28"/>
          <w:szCs w:val="28"/>
        </w:rPr>
        <w:t xml:space="preserve">При этом </w:t>
      </w:r>
      <w:r>
        <w:rPr>
          <w:rStyle w:val="21"/>
          <w:rFonts w:ascii="Times New Roman" w:hAnsi="Times New Roman" w:cs="Times New Roman"/>
          <w:sz w:val="28"/>
          <w:szCs w:val="28"/>
        </w:rPr>
        <w:t xml:space="preserve">рекомендуется </w:t>
      </w:r>
      <w:r>
        <w:rPr>
          <w:rStyle w:val="21"/>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8"/>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8"/>
        <w:numPr>
          <w:ilvl w:val="0"/>
          <w:numId w:val="8"/>
        </w:numPr>
        <w:shd w:val="clear" w:color="auto" w:fill="auto"/>
        <w:tabs>
          <w:tab w:val="left" w:pos="142"/>
          <w:tab w:val="left" w:pos="1134"/>
        </w:tabs>
        <w:spacing w:after="0" w:line="240" w:lineRule="auto"/>
        <w:ind w:left="0" w:firstLine="567"/>
        <w:rPr>
          <w:rStyle w:val="33"/>
          <w:rFonts w:ascii="Times New Roman" w:hAnsi="Times New Roman"/>
          <w:sz w:val="28"/>
          <w:szCs w:val="28"/>
          <w:shd w:val="clear" w:color="auto" w:fill="FFFFFF"/>
        </w:rPr>
      </w:pPr>
      <w:r>
        <w:rPr>
          <w:rStyle w:val="21"/>
          <w:rFonts w:ascii="Times New Roman" w:hAnsi="Times New Roman" w:cs="Times New Roman"/>
          <w:sz w:val="28"/>
          <w:szCs w:val="28"/>
        </w:rPr>
        <w:t xml:space="preserve">доходы по трудовым договорам по совместительству. </w:t>
      </w:r>
      <w:r>
        <w:rPr>
          <w:rStyle w:val="33"/>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8"/>
        <w:numPr>
          <w:ilvl w:val="0"/>
          <w:numId w:val="8"/>
        </w:numPr>
        <w:shd w:val="clear" w:color="auto" w:fill="auto"/>
        <w:tabs>
          <w:tab w:val="left" w:pos="142"/>
          <w:tab w:val="left" w:pos="1134"/>
        </w:tabs>
        <w:spacing w:after="0" w:line="240" w:lineRule="auto"/>
        <w:ind w:left="0" w:firstLine="567"/>
        <w:rPr>
          <w:rStyle w:val="33"/>
          <w:rFonts w:ascii="Times New Roman" w:hAnsi="Times New Roman"/>
          <w:sz w:val="28"/>
          <w:szCs w:val="28"/>
          <w:shd w:val="clear" w:color="auto" w:fill="FFFFFF"/>
        </w:rPr>
      </w:pPr>
      <w:r>
        <w:rPr>
          <w:rStyle w:val="21"/>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8"/>
        <w:numPr>
          <w:ilvl w:val="0"/>
          <w:numId w:val="8"/>
        </w:numPr>
        <w:shd w:val="clear" w:color="auto" w:fill="auto"/>
        <w:tabs>
          <w:tab w:val="left" w:pos="142"/>
          <w:tab w:val="left" w:pos="1134"/>
        </w:tabs>
        <w:spacing w:after="0" w:line="240" w:lineRule="auto"/>
        <w:ind w:left="0" w:firstLine="567"/>
        <w:rPr>
          <w:rStyle w:val="33"/>
          <w:rFonts w:ascii="Times New Roman" w:hAnsi="Times New Roman"/>
          <w:color w:val="000000"/>
          <w:sz w:val="28"/>
          <w:szCs w:val="28"/>
        </w:rPr>
      </w:pPr>
      <w:r>
        <w:rPr>
          <w:rStyle w:val="21"/>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33"/>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8"/>
        <w:numPr>
          <w:ilvl w:val="0"/>
          <w:numId w:val="8"/>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color w:val="000000"/>
          <w:sz w:val="28"/>
          <w:szCs w:val="28"/>
        </w:rPr>
      </w:pPr>
      <w:r>
        <w:rPr>
          <w:rFonts w:ascii="Times New Roman" w:hAnsi="Times New Roman" w:eastAsia="Times New Roman" w:cs="Times New Roman"/>
          <w:sz w:val="28"/>
          <w:szCs w:val="28"/>
          <w:lang w:eastAsia="ru-RU"/>
        </w:rPr>
        <w:t>проценты по долговым обязательствам;</w:t>
      </w:r>
    </w:p>
    <w:p>
      <w:pPr>
        <w:pStyle w:val="8"/>
        <w:numPr>
          <w:ilvl w:val="0"/>
          <w:numId w:val="8"/>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порядке дарения или наследования;</w:t>
      </w:r>
    </w:p>
    <w:p>
      <w:pPr>
        <w:pStyle w:val="24"/>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24"/>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pPr>
        <w:pStyle w:val="23"/>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24"/>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23"/>
        <w:numPr>
          <w:ilvl w:val="0"/>
          <w:numId w:val="8"/>
        </w:numPr>
        <w:tabs>
          <w:tab w:val="left" w:pos="142"/>
          <w:tab w:val="left" w:pos="1134"/>
        </w:tabs>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24"/>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23"/>
        <w:numPr>
          <w:ilvl w:val="0"/>
          <w:numId w:val="8"/>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8"/>
        <w:numPr>
          <w:ilvl w:val="0"/>
          <w:numId w:val="8"/>
        </w:numPr>
        <w:shd w:val="clear" w:color="auto" w:fill="auto"/>
        <w:tabs>
          <w:tab w:val="left" w:pos="142"/>
          <w:tab w:val="left" w:pos="1134"/>
        </w:tabs>
        <w:spacing w:after="0" w:line="240" w:lineRule="auto"/>
        <w:ind w:left="0" w:firstLine="567"/>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выигрыши в лотереях, тотализаторах, конкурсах и иных играх;</w:t>
      </w:r>
    </w:p>
    <w:p>
      <w:pPr>
        <w:pStyle w:val="8"/>
        <w:numPr>
          <w:ilvl w:val="0"/>
          <w:numId w:val="8"/>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23"/>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23"/>
        <w:numPr>
          <w:ilvl w:val="0"/>
          <w:numId w:val="2"/>
        </w:numPr>
        <w:autoSpaceDE w:val="0"/>
        <w:autoSpaceDN w:val="0"/>
        <w:adjustRightInd w:val="0"/>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eastAsia="Times New Roman"/>
          <w:sz w:val="28"/>
          <w:szCs w:val="28"/>
          <w:lang w:eastAsia="ru-RU"/>
        </w:rPr>
        <w:t>С учетом целей антико</w:t>
      </w:r>
      <w:r>
        <w:rPr>
          <w:rFonts w:ascii="Times New Roman" w:hAnsi="Times New Roman" w:eastAsia="Times New Roman"/>
          <w:color w:val="000000"/>
          <w:sz w:val="28"/>
          <w:szCs w:val="28"/>
          <w:lang w:eastAsia="ru-RU"/>
        </w:rPr>
        <w:t>р</w:t>
      </w:r>
      <w:r>
        <w:rPr>
          <w:rFonts w:ascii="Times New Roman" w:hAnsi="Times New Roman" w:eastAsia="Times New Roman"/>
          <w:sz w:val="28"/>
          <w:szCs w:val="28"/>
          <w:lang w:eastAsia="ru-RU"/>
        </w:rPr>
        <w:t>рупционного законодательства в строке 6 «Иные доходы»</w:t>
      </w:r>
      <w:r>
        <w:rPr>
          <w:rFonts w:ascii="Times New Roman" w:hAnsi="Times New Roman" w:eastAsia="Times New Roman"/>
          <w:b/>
          <w:sz w:val="28"/>
          <w:szCs w:val="28"/>
          <w:lang w:eastAsia="ru-RU"/>
        </w:rPr>
        <w:t xml:space="preserve"> не указываются </w:t>
      </w:r>
      <w:r>
        <w:rPr>
          <w:rFonts w:ascii="Times New Roman" w:hAnsi="Times New Roman" w:eastAsia="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autoSpaceDE w:val="0"/>
        <w:autoSpaceDN w:val="0"/>
        <w:adjustRightInd w:val="0"/>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autoSpaceDE w:val="0"/>
        <w:autoSpaceDN w:val="0"/>
        <w:adjustRightInd w:val="0"/>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autoSpaceDE w:val="0"/>
        <w:autoSpaceDN w:val="0"/>
        <w:adjustRightInd w:val="0"/>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tabs>
          <w:tab w:val="left" w:pos="709"/>
        </w:tabs>
        <w:autoSpaceDE w:val="0"/>
        <w:autoSpaceDN w:val="0"/>
        <w:adjustRightInd w:val="0"/>
        <w:ind w:firstLine="567"/>
        <w:rPr>
          <w:rStyle w:val="21"/>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21"/>
          <w:rFonts w:ascii="Times New Roman" w:hAnsi="Times New Roman" w:cs="Times New Roman"/>
          <w:color w:val="000000"/>
          <w:sz w:val="28"/>
          <w:szCs w:val="28"/>
        </w:rPr>
        <w:t xml:space="preserve"> Федеральным законом</w:t>
      </w:r>
      <w:r>
        <w:t xml:space="preserve"> </w:t>
      </w:r>
      <w:r>
        <w:rPr>
          <w:rStyle w:val="21"/>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Pr>
          <w:rFonts w:ascii="Times New Roman" w:hAnsi="Times New Roman"/>
          <w:sz w:val="28"/>
          <w:szCs w:val="28"/>
        </w:rPr>
        <w:br w:type="page"/>
      </w:r>
    </w:p>
    <w:p>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pPr>
        <w:ind w:firstLine="851"/>
        <w:jc w:val="center"/>
        <w:rPr>
          <w:rFonts w:ascii="Times New Roman" w:hAnsi="Times New Roman"/>
          <w:b/>
          <w:sz w:val="28"/>
          <w:szCs w:val="28"/>
        </w:rPr>
      </w:pP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23"/>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23"/>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34"/>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34"/>
        <w:numPr>
          <w:ilvl w:val="0"/>
          <w:numId w:val="2"/>
        </w:numPr>
        <w:ind w:left="0" w:firstLine="567"/>
        <w:jc w:val="both"/>
      </w:pPr>
      <w:r>
        <w:rPr>
          <w:b/>
        </w:rPr>
        <w:t>Особенности заполнения раздела «Сведения о расходах»</w:t>
      </w:r>
      <w:r>
        <w:t>:</w:t>
      </w:r>
    </w:p>
    <w:p>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autoSpaceDE w:val="0"/>
        <w:autoSpaceDN w:val="0"/>
        <w:adjustRightInd w:val="0"/>
        <w:ind w:firstLine="851"/>
        <w:rPr>
          <w:rFonts w:ascii="Times New Roman" w:hAnsi="Times New Roman"/>
          <w:sz w:val="24"/>
          <w:szCs w:val="28"/>
        </w:rPr>
      </w:pPr>
    </w:p>
    <w:p>
      <w:pPr>
        <w:autoSpaceDE w:val="0"/>
        <w:autoSpaceDN w:val="0"/>
        <w:adjustRightInd w:val="0"/>
        <w:ind w:firstLine="0"/>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РАЗДЕЛ 3. СВЕДЕНИЯ ОБ ИМУЩЕСТВЕ</w:t>
      </w:r>
    </w:p>
    <w:p>
      <w:pPr>
        <w:autoSpaceDE w:val="0"/>
        <w:autoSpaceDN w:val="0"/>
        <w:adjustRightInd w:val="0"/>
        <w:ind w:firstLine="851"/>
        <w:jc w:val="center"/>
        <w:rPr>
          <w:rFonts w:ascii="Times New Roman" w:hAnsi="Times New Roman" w:eastAsia="Times New Roman"/>
          <w:sz w:val="24"/>
          <w:szCs w:val="28"/>
          <w:lang w:eastAsia="ru-RU"/>
        </w:rPr>
      </w:pPr>
    </w:p>
    <w:p>
      <w:pPr>
        <w:autoSpaceDE w:val="0"/>
        <w:autoSpaceDN w:val="0"/>
        <w:adjustRightInd w:val="0"/>
        <w:ind w:firstLine="567"/>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Подраздел 3.1 Недвижимое имущество</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r>
      <w:r>
        <w:rPr>
          <w:rFonts w:ascii="Times New Roman" w:hAnsi="Times New Roman"/>
          <w:sz w:val="28"/>
          <w:szCs w:val="28"/>
        </w:rPr>
        <w:br w:type="textWrapping"/>
      </w:r>
      <w:r>
        <w:rPr>
          <w:rFonts w:ascii="Times New Roman" w:hAnsi="Times New Roman"/>
          <w:sz w:val="28"/>
          <w:szCs w:val="28"/>
        </w:rPr>
        <w:t xml:space="preserve">№ 218-ФЗ «О государственной регистрации недвижимости»). </w:t>
      </w:r>
    </w:p>
    <w:p>
      <w:pPr>
        <w:pStyle w:val="23"/>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23"/>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23"/>
        <w:numPr>
          <w:ilvl w:val="0"/>
          <w:numId w:val="2"/>
        </w:numPr>
        <w:autoSpaceDE w:val="0"/>
        <w:autoSpaceDN w:val="0"/>
        <w:adjustRightInd w:val="0"/>
        <w:ind w:left="0" w:firstLine="567"/>
        <w:outlineLvl w:val="1"/>
        <w:rPr>
          <w:rFonts w:ascii="Times New Roman" w:hAnsi="Times New Roman"/>
          <w:sz w:val="28"/>
          <w:szCs w:val="28"/>
        </w:rPr>
      </w:pPr>
      <w:r>
        <w:rPr>
          <w:rStyle w:val="21"/>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23"/>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23"/>
        <w:numPr>
          <w:ilvl w:val="0"/>
          <w:numId w:val="2"/>
        </w:numPr>
        <w:ind w:left="0" w:firstLine="567"/>
        <w:rPr>
          <w:rStyle w:val="21"/>
          <w:rFonts w:ascii="Times New Roman" w:hAnsi="Times New Roman" w:cs="Times New Roman"/>
          <w:sz w:val="28"/>
          <w:szCs w:val="28"/>
          <w:shd w:val="clear" w:color="auto" w:fill="auto"/>
        </w:rPr>
      </w:pPr>
      <w:r>
        <w:rPr>
          <w:rStyle w:val="21"/>
          <w:rFonts w:ascii="Times New Roman" w:hAnsi="Times New Roman" w:cs="Times New Roman"/>
          <w:color w:val="000000"/>
          <w:sz w:val="28"/>
          <w:szCs w:val="28"/>
        </w:rPr>
        <w:t xml:space="preserve">При наличии в собственности </w:t>
      </w:r>
      <w:r>
        <w:rPr>
          <w:rStyle w:val="21"/>
          <w:rFonts w:ascii="Times New Roman" w:hAnsi="Times New Roman" w:cs="Times New Roman"/>
          <w:b/>
          <w:color w:val="000000"/>
          <w:sz w:val="28"/>
          <w:szCs w:val="28"/>
        </w:rPr>
        <w:t>жилого или садового дома,</w:t>
      </w:r>
      <w:r>
        <w:rPr>
          <w:rStyle w:val="21"/>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23"/>
        <w:numPr>
          <w:ilvl w:val="0"/>
          <w:numId w:val="2"/>
        </w:numPr>
        <w:autoSpaceDE w:val="0"/>
        <w:autoSpaceDN w:val="0"/>
        <w:adjustRightInd w:val="0"/>
        <w:ind w:left="0" w:firstLine="567"/>
        <w:rPr>
          <w:rFonts w:ascii="Times New Roman" w:hAnsi="Times New Roman"/>
          <w:sz w:val="28"/>
          <w:szCs w:val="28"/>
        </w:rPr>
      </w:pPr>
      <w:r>
        <w:rPr>
          <w:rStyle w:val="21"/>
          <w:rFonts w:ascii="Times New Roman" w:hAnsi="Times New Roman" w:cs="Times New Roman"/>
          <w:color w:val="000000"/>
          <w:sz w:val="28"/>
          <w:szCs w:val="28"/>
        </w:rPr>
        <w:t>В строке 4 «</w:t>
      </w:r>
      <w:r>
        <w:rPr>
          <w:rStyle w:val="21"/>
          <w:rFonts w:ascii="Times New Roman" w:hAnsi="Times New Roman" w:cs="Times New Roman"/>
          <w:b/>
          <w:color w:val="000000"/>
          <w:sz w:val="28"/>
          <w:szCs w:val="28"/>
        </w:rPr>
        <w:t>Гаражи</w:t>
      </w:r>
      <w:r>
        <w:rPr>
          <w:rStyle w:val="21"/>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21"/>
          <w:rFonts w:ascii="Times New Roman" w:hAnsi="Times New Roman" w:cs="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21"/>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23"/>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ind w:firstLine="567"/>
        <w:rPr>
          <w:rFonts w:ascii="Times New Roman" w:hAnsi="Times New Roman"/>
          <w:sz w:val="28"/>
          <w:szCs w:val="28"/>
        </w:rPr>
      </w:pPr>
      <w:r>
        <w:rPr>
          <w:rFonts w:ascii="Times New Roman" w:hAnsi="Times New Roman"/>
          <w:sz w:val="28"/>
          <w:szCs w:val="28"/>
        </w:rPr>
        <w:t>1) субъект Российской Федерации;</w:t>
      </w:r>
    </w:p>
    <w:p>
      <w:pPr>
        <w:ind w:firstLine="567"/>
        <w:rPr>
          <w:rFonts w:ascii="Times New Roman" w:hAnsi="Times New Roman"/>
          <w:sz w:val="28"/>
          <w:szCs w:val="28"/>
        </w:rPr>
      </w:pPr>
      <w:r>
        <w:rPr>
          <w:rFonts w:ascii="Times New Roman" w:hAnsi="Times New Roman"/>
          <w:sz w:val="28"/>
          <w:szCs w:val="28"/>
        </w:rPr>
        <w:t>2) район;</w:t>
      </w:r>
    </w:p>
    <w:p>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20"/>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pPr>
        <w:pStyle w:val="20"/>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pPr>
        <w:pStyle w:val="23"/>
        <w:numPr>
          <w:ilvl w:val="0"/>
          <w:numId w:val="2"/>
        </w:numPr>
        <w:ind w:left="0" w:firstLine="567"/>
        <w:rPr>
          <w:rStyle w:val="21"/>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21"/>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23"/>
        <w:numPr>
          <w:ilvl w:val="0"/>
          <w:numId w:val="2"/>
        </w:numPr>
        <w:ind w:left="0" w:firstLine="567"/>
        <w:rPr>
          <w:rStyle w:val="21"/>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23"/>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23"/>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34"/>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34"/>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23"/>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23"/>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23"/>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type="textWrapping"/>
      </w:r>
      <w:r>
        <w:rPr>
          <w:rFonts w:ascii="Times New Roman" w:hAnsi="Times New Roman"/>
          <w:sz w:val="28"/>
          <w:szCs w:val="28"/>
        </w:rP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r>
        <w:fldChar w:fldCharType="begin"/>
      </w:r>
      <w:r>
        <w:instrText xml:space="preserve"> HYPERLINK "https://www.gibdd.ru/r/77/contacts/div1145039/" </w:instrText>
      </w:r>
      <w:r>
        <w:fldChar w:fldCharType="separate"/>
      </w:r>
      <w:r>
        <w:rPr>
          <w:rFonts w:ascii="Times New Roman" w:hAnsi="Times New Roman" w:eastAsia="Times New Roman"/>
          <w:bCs/>
          <w:sz w:val="28"/>
          <w:szCs w:val="28"/>
          <w:lang w:eastAsia="ru-RU"/>
        </w:rPr>
        <w:t>МО ГИБДД ТНРЭР № 2 ГУ МВД России по г. Москве</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fldChar w:fldCharType="begin"/>
      </w:r>
      <w:r>
        <w:instrText xml:space="preserve"> HYPERLINK "https://www.gibdd.ru/r/66/contacts/div1165058/" </w:instrText>
      </w:r>
      <w:r>
        <w:fldChar w:fldCharType="separate"/>
      </w:r>
      <w:r>
        <w:rPr>
          <w:rFonts w:ascii="Times New Roman" w:hAnsi="Times New Roman" w:eastAsia="Times New Roman"/>
          <w:bCs/>
          <w:sz w:val="28"/>
          <w:szCs w:val="28"/>
          <w:lang w:eastAsia="ru-RU"/>
        </w:rPr>
        <w:t>ОГИБДД ММО МВД России «Шалинский</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fldChar w:fldCharType="begin"/>
      </w:r>
      <w:r>
        <w:instrText xml:space="preserve"> HYPERLINK "https://www.gibdd.ru/r/66/contacts/div1165043/" </w:instrText>
      </w:r>
      <w:r>
        <w:fldChar w:fldCharType="separate"/>
      </w:r>
      <w:r>
        <w:rPr>
          <w:rFonts w:ascii="Times New Roman" w:hAnsi="Times New Roman" w:eastAsia="Times New Roman"/>
          <w:bCs/>
          <w:sz w:val="28"/>
          <w:szCs w:val="28"/>
          <w:lang w:eastAsia="ru-RU"/>
        </w:rPr>
        <w:t>ОГИБДД ММО МВД России по Новолялинскому району</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hAnsi="Times New Roman" w:eastAsia="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23"/>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23"/>
        <w:ind w:left="0" w:firstLine="851"/>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pPr>
        <w:ind w:firstLine="851"/>
        <w:jc w:val="center"/>
        <w:rPr>
          <w:rFonts w:ascii="Times New Roman" w:hAnsi="Times New Roman"/>
          <w:b/>
          <w:sz w:val="28"/>
          <w:szCs w:val="28"/>
        </w:rPr>
      </w:pPr>
    </w:p>
    <w:p>
      <w:pPr>
        <w:pStyle w:val="23"/>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23"/>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23"/>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23"/>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autoSpaceDE w:val="0"/>
        <w:autoSpaceDN w:val="0"/>
        <w:adjustRightInd w:val="0"/>
        <w:ind w:firstLine="567"/>
        <w:outlineLvl w:val="1"/>
        <w:rPr>
          <w:rStyle w:val="21"/>
          <w:rFonts w:ascii="Times New Roman" w:hAnsi="Times New Roman" w:cs="Times New Roman"/>
          <w:color w:val="000000"/>
          <w:sz w:val="28"/>
          <w:szCs w:val="28"/>
        </w:rPr>
      </w:pPr>
      <w:r>
        <w:rPr>
          <w:rStyle w:val="21"/>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23"/>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23"/>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23"/>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23"/>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23"/>
        <w:ind w:left="0" w:firstLine="567"/>
        <w:rPr>
          <w:rFonts w:ascii="Times New Roman" w:hAnsi="Times New Roman"/>
          <w:sz w:val="28"/>
          <w:szCs w:val="28"/>
        </w:rPr>
      </w:pPr>
      <w:r>
        <w:rPr>
          <w:rFonts w:ascii="Times New Roman" w:hAnsi="Times New Roman"/>
          <w:sz w:val="28"/>
          <w:szCs w:val="28"/>
        </w:rPr>
        <w:t>8) номинальный счет;</w:t>
      </w:r>
    </w:p>
    <w:p>
      <w:pPr>
        <w:pStyle w:val="23"/>
        <w:ind w:left="0" w:firstLine="567"/>
        <w:rPr>
          <w:rFonts w:ascii="Times New Roman" w:hAnsi="Times New Roman"/>
          <w:sz w:val="28"/>
          <w:szCs w:val="28"/>
        </w:rPr>
      </w:pPr>
      <w:r>
        <w:rPr>
          <w:rFonts w:ascii="Times New Roman" w:hAnsi="Times New Roman"/>
          <w:sz w:val="28"/>
          <w:szCs w:val="28"/>
        </w:rPr>
        <w:t>9) счет эскроу.</w:t>
      </w:r>
    </w:p>
    <w:p>
      <w:pPr>
        <w:pStyle w:val="4"/>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23"/>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fldChar w:fldCharType="begin"/>
      </w:r>
      <w:r>
        <w:instrText xml:space="preserve"> HYPERLINK "http://www.cbr.ru/hd_base/?PrtId=metall_base_new" </w:instrText>
      </w:r>
      <w:r>
        <w:fldChar w:fldCharType="separate"/>
      </w:r>
      <w:r>
        <w:rPr>
          <w:rFonts w:ascii="Times New Roman" w:hAnsi="Times New Roman"/>
          <w:color w:val="0000FF"/>
          <w:sz w:val="28"/>
          <w:szCs w:val="28"/>
          <w:u w:val="single"/>
        </w:rPr>
        <w:t>http://www.cbr.ru/hd_base/?PrtId=metall_base_new</w:t>
      </w:r>
      <w:r>
        <w:rPr>
          <w:rFonts w:ascii="Times New Roman" w:hAnsi="Times New Roman"/>
          <w:color w:val="0000FF"/>
          <w:sz w:val="28"/>
          <w:szCs w:val="28"/>
          <w:u w:val="single"/>
        </w:rPr>
        <w:fldChar w:fldCharType="end"/>
      </w:r>
      <w:r>
        <w:rPr>
          <w:rFonts w:ascii="Times New Roman" w:hAnsi="Times New Roman"/>
          <w:sz w:val="28"/>
          <w:szCs w:val="28"/>
        </w:rPr>
        <w:t>.</w:t>
      </w:r>
    </w:p>
    <w:p>
      <w:pPr>
        <w:pStyle w:val="23"/>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23"/>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23"/>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23"/>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23"/>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23"/>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23"/>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23"/>
        <w:ind w:left="0" w:firstLine="567"/>
        <w:rPr>
          <w:rFonts w:ascii="Times New Roman" w:hAnsi="Times New Roman"/>
          <w:sz w:val="28"/>
          <w:szCs w:val="28"/>
        </w:rPr>
      </w:pPr>
      <w:r>
        <w:rPr>
          <w:rFonts w:ascii="Times New Roman" w:hAnsi="Times New Roman"/>
          <w:sz w:val="28"/>
          <w:szCs w:val="28"/>
        </w:rPr>
        <w:t>7) синтетические счета.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23"/>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23"/>
        <w:ind w:left="0" w:firstLine="567"/>
        <w:rPr>
          <w:rFonts w:ascii="Times New Roman" w:hAnsi="Times New Roman"/>
          <w:sz w:val="28"/>
          <w:szCs w:val="28"/>
        </w:rPr>
      </w:pPr>
      <w:r>
        <w:rPr>
          <w:rFonts w:ascii="Times New Roman" w:hAnsi="Times New Roman" w:eastAsia="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23"/>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23"/>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23"/>
        <w:numPr>
          <w:ilvl w:val="0"/>
          <w:numId w:val="2"/>
        </w:numPr>
        <w:ind w:left="0" w:firstLine="567"/>
        <w:rPr>
          <w:rStyle w:val="21"/>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21"/>
          <w:rFonts w:ascii="Times New Roman" w:hAnsi="Times New Roman" w:cs="Times New Roman"/>
          <w:color w:val="000000"/>
          <w:sz w:val="28"/>
          <w:szCs w:val="28"/>
        </w:rPr>
        <w:t xml:space="preserve">не допускается указание даты выпуска (перевыпуска) платежной карты.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23"/>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fldChar w:fldCharType="begin"/>
      </w:r>
      <w:r>
        <w:instrText xml:space="preserve"> HYPERLINK "http://www.cbr.ru/currency_base/daily.aspx" </w:instrText>
      </w:r>
      <w:r>
        <w:fldChar w:fldCharType="separate"/>
      </w:r>
      <w:r>
        <w:rPr>
          <w:rFonts w:ascii="Times New Roman" w:hAnsi="Times New Roman"/>
          <w:color w:val="0000FF"/>
          <w:sz w:val="28"/>
          <w:szCs w:val="28"/>
          <w:u w:val="single"/>
        </w:rPr>
        <w:t>http://www.cbr.ru/currency_base/daily.aspx</w:t>
      </w:r>
      <w:r>
        <w:rPr>
          <w:rFonts w:ascii="Times New Roman" w:hAnsi="Times New Roman"/>
          <w:color w:val="0000FF"/>
          <w:sz w:val="28"/>
          <w:szCs w:val="28"/>
          <w:u w:val="single"/>
        </w:rPr>
        <w:fldChar w:fldCharType="end"/>
      </w:r>
      <w:r>
        <w:rPr>
          <w:rFonts w:ascii="Times New Roman" w:hAnsi="Times New Roman"/>
          <w:sz w:val="28"/>
          <w:szCs w:val="28"/>
        </w:rPr>
        <w:t>.</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23"/>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23"/>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23"/>
        <w:numPr>
          <w:ilvl w:val="0"/>
          <w:numId w:val="2"/>
        </w:numPr>
        <w:ind w:left="0" w:firstLine="567"/>
        <w:rPr>
          <w:rStyle w:val="21"/>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21"/>
          <w:rFonts w:ascii="Times New Roman" w:hAnsi="Times New Roman" w:cs="Times New Roman"/>
          <w:color w:val="000000"/>
          <w:sz w:val="28"/>
          <w:szCs w:val="28"/>
        </w:rPr>
        <w:t xml:space="preserve"> </w:t>
      </w:r>
    </w:p>
    <w:p>
      <w:pPr>
        <w:pStyle w:val="23"/>
        <w:ind w:left="0" w:firstLine="567"/>
        <w:rPr>
          <w:rFonts w:ascii="Times New Roman" w:hAnsi="Times New Roman"/>
          <w:b/>
          <w:sz w:val="28"/>
          <w:szCs w:val="28"/>
        </w:rPr>
      </w:pPr>
      <w:r>
        <w:rPr>
          <w:rFonts w:ascii="Times New Roman" w:hAnsi="Times New Roman"/>
          <w:b/>
          <w:sz w:val="28"/>
          <w:szCs w:val="28"/>
        </w:rPr>
        <w:t>Совместный счет</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23"/>
        <w:ind w:left="0" w:firstLine="567"/>
        <w:rPr>
          <w:rStyle w:val="21"/>
          <w:rFonts w:ascii="Times New Roman" w:hAnsi="Times New Roman" w:cs="Times New Roman"/>
          <w:sz w:val="28"/>
          <w:szCs w:val="28"/>
        </w:rPr>
      </w:pPr>
      <w:r>
        <w:rPr>
          <w:rStyle w:val="21"/>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23"/>
        <w:ind w:left="0" w:firstLine="567"/>
        <w:rPr>
          <w:rFonts w:ascii="Times New Roman" w:hAnsi="Times New Roman"/>
          <w:b/>
          <w:sz w:val="28"/>
          <w:szCs w:val="28"/>
        </w:rPr>
      </w:pPr>
      <w:r>
        <w:rPr>
          <w:rFonts w:ascii="Times New Roman" w:hAnsi="Times New Roman"/>
          <w:b/>
          <w:sz w:val="28"/>
          <w:szCs w:val="28"/>
        </w:rPr>
        <w:t>Кредитные карты, карты с овердрафтом</w:t>
      </w:r>
    </w:p>
    <w:p>
      <w:pPr>
        <w:pStyle w:val="23"/>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3"/>
              <w:ind w:left="0" w:firstLine="0"/>
              <w:rPr>
                <w:rFonts w:ascii="Times New Roman" w:hAnsi="Times New Roman"/>
                <w:sz w:val="28"/>
              </w:rPr>
            </w:pPr>
            <w:r>
              <w:rPr>
                <w:rFonts w:ascii="Times New Roman" w:hAnsi="Times New Roman"/>
                <w:sz w:val="28"/>
              </w:rPr>
              <w:t>Расчетная (дебетовая)</w:t>
            </w:r>
          </w:p>
        </w:tc>
        <w:tc>
          <w:tcPr>
            <w:tcW w:w="7335" w:type="dxa"/>
          </w:tcPr>
          <w:p>
            <w:pPr>
              <w:pStyle w:val="23"/>
              <w:ind w:left="0" w:firstLine="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pStyle w:val="23"/>
              <w:ind w:left="0" w:firstLine="0"/>
              <w:rPr>
                <w:rFonts w:ascii="Times New Roman" w:hAnsi="Times New Roman"/>
                <w:sz w:val="28"/>
              </w:rPr>
            </w:pPr>
            <w:r>
              <w:rPr>
                <w:rFonts w:ascii="Times New Roman" w:hAnsi="Times New Roman"/>
                <w:sz w:val="28"/>
              </w:rPr>
              <w:t>Кредитная</w:t>
            </w:r>
          </w:p>
        </w:tc>
        <w:tc>
          <w:tcPr>
            <w:tcW w:w="7335" w:type="dxa"/>
          </w:tcPr>
          <w:p>
            <w:pPr>
              <w:pStyle w:val="23"/>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ype="textWrapping"/>
            </w:r>
            <w:r>
              <w:rPr>
                <w:rFonts w:ascii="Times New Roman" w:hAnsi="Times New Roman"/>
                <w:sz w:val="28"/>
              </w:rPr>
              <w:t xml:space="preserve">денежных средств, предоставленных кредитной </w:t>
            </w:r>
            <w:r>
              <w:rPr>
                <w:rFonts w:ascii="Times New Roman" w:hAnsi="Times New Roman"/>
                <w:sz w:val="28"/>
              </w:rPr>
              <w:br w:type="textWrapping"/>
            </w:r>
            <w:r>
              <w:rPr>
                <w:rFonts w:ascii="Times New Roman" w:hAnsi="Times New Roman"/>
                <w:sz w:val="28"/>
              </w:rPr>
              <w:t>организацией - эмитентом клиенту в пределах расходного лимита в соответствии с условиями кредитного договора.</w:t>
            </w:r>
          </w:p>
        </w:tc>
      </w:tr>
    </w:tbl>
    <w:p>
      <w:pPr>
        <w:pStyle w:val="23"/>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23"/>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23"/>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r>
        <w:fldChar w:fldCharType="begin"/>
      </w:r>
      <w:r>
        <w:instrText xml:space="preserve"> HYPERLINK "https://www.nalog.ru/rn77/fl/interest/inf_baccount/" </w:instrText>
      </w:r>
      <w:r>
        <w:fldChar w:fldCharType="separate"/>
      </w:r>
      <w:r>
        <w:rPr>
          <w:rStyle w:val="14"/>
          <w:rFonts w:ascii="Times New Roman" w:hAnsi="Times New Roman"/>
          <w:sz w:val="28"/>
          <w:szCs w:val="28"/>
        </w:rPr>
        <w:t>https://www.nalog.ru/rn77/fl/interest/inf_baccount/</w:t>
      </w:r>
      <w:r>
        <w:rPr>
          <w:rStyle w:val="14"/>
          <w:rFonts w:ascii="Times New Roman" w:hAnsi="Times New Roman"/>
          <w:sz w:val="28"/>
          <w:szCs w:val="28"/>
        </w:rPr>
        <w:fldChar w:fldCharType="end"/>
      </w:r>
      <w:r>
        <w:rPr>
          <w:rFonts w:ascii="Times New Roman" w:hAnsi="Times New Roman"/>
          <w:sz w:val="28"/>
          <w:szCs w:val="28"/>
        </w:rPr>
        <w:t>.</w:t>
      </w:r>
    </w:p>
    <w:p>
      <w:pPr>
        <w:pStyle w:val="23"/>
        <w:numPr>
          <w:ilvl w:val="0"/>
          <w:numId w:val="2"/>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23"/>
        <w:numPr>
          <w:ilvl w:val="0"/>
          <w:numId w:val="2"/>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23"/>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23"/>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23"/>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23"/>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23"/>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fldChar w:fldCharType="begin"/>
      </w:r>
      <w:r>
        <w:instrText xml:space="preserve"> HYPERLINK "http://cbr.ru/credit/likvidbase/" </w:instrText>
      </w:r>
      <w:r>
        <w:fldChar w:fldCharType="separate"/>
      </w:r>
      <w:r>
        <w:rPr>
          <w:rStyle w:val="14"/>
          <w:rFonts w:ascii="Times New Roman" w:hAnsi="Times New Roman"/>
          <w:sz w:val="28"/>
          <w:szCs w:val="28"/>
        </w:rPr>
        <w:t>http://cbr.ru/credit/likvidbase/</w:t>
      </w:r>
      <w:r>
        <w:rPr>
          <w:rStyle w:val="14"/>
          <w:rFonts w:ascii="Times New Roman" w:hAnsi="Times New Roman"/>
          <w:sz w:val="28"/>
          <w:szCs w:val="28"/>
        </w:rPr>
        <w:fldChar w:fldCharType="end"/>
      </w:r>
      <w:r>
        <w:rPr>
          <w:rFonts w:ascii="Times New Roman" w:hAnsi="Times New Roman"/>
          <w:sz w:val="28"/>
          <w:szCs w:val="28"/>
        </w:rPr>
        <w:t xml:space="preserve">. </w:t>
      </w:r>
    </w:p>
    <w:p>
      <w:pPr>
        <w:ind w:firstLine="851"/>
        <w:jc w:val="center"/>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pPr>
        <w:ind w:firstLine="851"/>
        <w:jc w:val="center"/>
        <w:rPr>
          <w:rFonts w:ascii="Times New Roman" w:hAnsi="Times New Roman"/>
          <w:sz w:val="28"/>
          <w:szCs w:val="28"/>
        </w:rPr>
      </w:pPr>
    </w:p>
    <w:p>
      <w:pPr>
        <w:pStyle w:val="23"/>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23"/>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type="textWrapping"/>
      </w:r>
      <w:r>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pPr>
        <w:pStyle w:val="23"/>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fldChar w:fldCharType="begin"/>
      </w:r>
      <w:r>
        <w:instrText xml:space="preserve"> HYPERLINK "http://www.cbr.ru/currency_base/daily.aspx" </w:instrText>
      </w:r>
      <w:r>
        <w:fldChar w:fldCharType="separate"/>
      </w:r>
      <w:r>
        <w:rPr>
          <w:rFonts w:ascii="Times New Roman" w:hAnsi="Times New Roman"/>
          <w:color w:val="0000FF"/>
          <w:sz w:val="28"/>
          <w:szCs w:val="28"/>
          <w:u w:val="single"/>
        </w:rPr>
        <w:t>http://www.cbr.ru/currency_base/daily.aspx</w:t>
      </w:r>
      <w:r>
        <w:rPr>
          <w:rFonts w:ascii="Times New Roman" w:hAnsi="Times New Roman"/>
          <w:color w:val="0000FF"/>
          <w:sz w:val="28"/>
          <w:szCs w:val="28"/>
          <w:u w:val="single"/>
        </w:rPr>
        <w:fldChar w:fldCharType="end"/>
      </w:r>
      <w:r>
        <w:rPr>
          <w:rFonts w:ascii="Times New Roman" w:hAnsi="Times New Roman"/>
          <w:sz w:val="28"/>
          <w:szCs w:val="28"/>
        </w:rPr>
        <w:t>.</w:t>
      </w:r>
    </w:p>
    <w:p>
      <w:pPr>
        <w:pStyle w:val="23"/>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23"/>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23"/>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23"/>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fldChar w:fldCharType="begin"/>
      </w:r>
      <w:r>
        <w:instrText xml:space="preserve"> HYPERLINK "http://www.cbr.ru/currency_base/daily.aspx" </w:instrText>
      </w:r>
      <w:r>
        <w:fldChar w:fldCharType="separate"/>
      </w:r>
      <w:r>
        <w:rPr>
          <w:rFonts w:ascii="Times New Roman" w:hAnsi="Times New Roman"/>
          <w:color w:val="0000FF"/>
          <w:sz w:val="28"/>
          <w:szCs w:val="28"/>
          <w:u w:val="single"/>
        </w:rPr>
        <w:t>http://www.cbr.ru/currency_base/daily.aspx</w:t>
      </w:r>
      <w:r>
        <w:rPr>
          <w:rFonts w:ascii="Times New Roman" w:hAnsi="Times New Roman"/>
          <w:color w:val="0000FF"/>
          <w:sz w:val="28"/>
          <w:szCs w:val="28"/>
          <w:u w:val="single"/>
        </w:rPr>
        <w:fldChar w:fldCharType="end"/>
      </w:r>
      <w:r>
        <w:rPr>
          <w:rFonts w:ascii="Times New Roman" w:hAnsi="Times New Roman"/>
          <w:sz w:val="28"/>
          <w:szCs w:val="28"/>
        </w:rPr>
        <w:t>.</w:t>
      </w:r>
    </w:p>
    <w:p>
      <w:pPr>
        <w:pStyle w:val="23"/>
        <w:ind w:left="0"/>
        <w:rPr>
          <w:rFonts w:ascii="Times New Roman" w:hAnsi="Times New Roman"/>
          <w:sz w:val="24"/>
          <w:szCs w:val="28"/>
        </w:rPr>
      </w:pPr>
    </w:p>
    <w:p>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pPr>
        <w:ind w:firstLine="851"/>
        <w:jc w:val="center"/>
        <w:rPr>
          <w:rFonts w:ascii="Times New Roman" w:hAnsi="Times New Roman"/>
          <w:sz w:val="24"/>
          <w:szCs w:val="28"/>
        </w:rPr>
      </w:pPr>
    </w:p>
    <w:p>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23"/>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23"/>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23"/>
        <w:numPr>
          <w:ilvl w:val="0"/>
          <w:numId w:val="9"/>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23"/>
        <w:numPr>
          <w:ilvl w:val="0"/>
          <w:numId w:val="9"/>
        </w:numPr>
        <w:ind w:left="142" w:firstLine="425"/>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23"/>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23"/>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23"/>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23"/>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29"/>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29"/>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29"/>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23"/>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23"/>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23"/>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23"/>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fldChar w:fldCharType="begin"/>
      </w:r>
      <w:r>
        <w:instrText xml:space="preserve"> HYPERLINK "http://www.cbr.ru/currency_base/daily.aspx" </w:instrText>
      </w:r>
      <w:r>
        <w:fldChar w:fldCharType="separate"/>
      </w:r>
      <w:r>
        <w:rPr>
          <w:rFonts w:ascii="Times New Roman" w:hAnsi="Times New Roman"/>
          <w:color w:val="0000FF"/>
          <w:sz w:val="28"/>
          <w:szCs w:val="28"/>
          <w:u w:val="single"/>
        </w:rPr>
        <w:t>http://www.cbr.ru/currency_base/daily.aspx</w:t>
      </w:r>
      <w:r>
        <w:rPr>
          <w:rFonts w:ascii="Times New Roman" w:hAnsi="Times New Roman"/>
          <w:color w:val="0000FF"/>
          <w:sz w:val="28"/>
          <w:szCs w:val="28"/>
          <w:u w:val="single"/>
        </w:rPr>
        <w:fldChar w:fldCharType="end"/>
      </w:r>
      <w:r>
        <w:rPr>
          <w:rFonts w:ascii="Times New Roman" w:hAnsi="Times New Roman"/>
          <w:sz w:val="28"/>
          <w:szCs w:val="28"/>
        </w:rPr>
        <w:t>.</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23"/>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23"/>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ind w:firstLine="567"/>
        <w:rPr>
          <w:rFonts w:ascii="Times New Roman" w:hAnsi="Times New Roman"/>
          <w:sz w:val="28"/>
          <w:szCs w:val="28"/>
        </w:rPr>
      </w:pPr>
      <w:r>
        <w:rPr>
          <w:rFonts w:ascii="Times New Roman" w:hAnsi="Times New Roman"/>
          <w:sz w:val="28"/>
          <w:szCs w:val="28"/>
        </w:rPr>
        <w:t>3) договор займа;</w:t>
      </w:r>
    </w:p>
    <w:p>
      <w:pPr>
        <w:pStyle w:val="23"/>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23"/>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t xml:space="preserve"> </w:t>
      </w:r>
      <w:r>
        <w:rPr>
          <w:rFonts w:ascii="Times New Roman" w:hAnsi="Times New Roman"/>
          <w:sz w:val="28"/>
          <w:szCs w:val="28"/>
        </w:rPr>
        <w:t>государственная корпорация «Агентство по страхованию вкладов»;</w:t>
      </w:r>
    </w:p>
    <w:p>
      <w:pPr>
        <w:ind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23"/>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23"/>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ind w:firstLine="567"/>
        <w:rPr>
          <w:rFonts w:ascii="Times New Roman" w:hAnsi="Times New Roman"/>
          <w:sz w:val="24"/>
          <w:szCs w:val="28"/>
        </w:rPr>
      </w:pPr>
    </w:p>
    <w:p>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ind w:firstLine="851"/>
        <w:jc w:val="center"/>
        <w:rPr>
          <w:rFonts w:ascii="Times New Roman" w:hAnsi="Times New Roman"/>
          <w:sz w:val="24"/>
          <w:szCs w:val="28"/>
        </w:rPr>
      </w:pP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23"/>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23"/>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23"/>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21"/>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23"/>
        <w:widowControl w:val="0"/>
        <w:autoSpaceDE w:val="0"/>
        <w:autoSpaceDN w:val="0"/>
        <w:adjustRightInd w:val="0"/>
        <w:ind w:left="0" w:firstLine="567"/>
        <w:rPr>
          <w:rStyle w:val="21"/>
          <w:rFonts w:ascii="Times New Roman" w:hAnsi="Times New Roman" w:cs="Times New Roman"/>
          <w:sz w:val="28"/>
          <w:szCs w:val="28"/>
          <w:shd w:val="clear" w:color="auto" w:fill="auto"/>
        </w:rPr>
      </w:pPr>
      <w:r>
        <w:rPr>
          <w:rStyle w:val="21"/>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23"/>
        <w:widowControl w:val="0"/>
        <w:numPr>
          <w:ilvl w:val="0"/>
          <w:numId w:val="2"/>
        </w:numPr>
        <w:autoSpaceDE w:val="0"/>
        <w:autoSpaceDN w:val="0"/>
        <w:adjustRightInd w:val="0"/>
        <w:ind w:left="0" w:firstLine="567"/>
        <w:rPr>
          <w:rFonts w:ascii="Times New Roman" w:hAnsi="Times New Roman"/>
          <w:b/>
          <w:color w:val="1F497D"/>
          <w:sz w:val="28"/>
          <w:szCs w:val="28"/>
        </w:rPr>
      </w:pPr>
      <w:r>
        <w:rPr>
          <w:rStyle w:val="21"/>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r:id="rId3" w:type="default"/>
      <w:pgSz w:w="11906" w:h="16838"/>
      <w:pgMar w:top="451" w:right="1134" w:bottom="568" w:left="1418" w:header="42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multilevel"/>
    <w:tmpl w:val="012F0558"/>
    <w:lvl w:ilvl="0" w:tentative="0">
      <w:start w:val="1"/>
      <w:numFmt w:val="decimal"/>
      <w:lvlText w:val="%1."/>
      <w:lvlJc w:val="center"/>
      <w:pPr>
        <w:ind w:left="6249" w:hanging="720"/>
      </w:pPr>
      <w:rPr>
        <w:rFonts w:hint="default"/>
        <w:b w:val="0"/>
        <w:color w:val="auto"/>
        <w:sz w:val="28"/>
        <w:szCs w:val="28"/>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
    <w:nsid w:val="0B4D3B8F"/>
    <w:multiLevelType w:val="multilevel"/>
    <w:tmpl w:val="0B4D3B8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1AD174C7"/>
    <w:multiLevelType w:val="multilevel"/>
    <w:tmpl w:val="1AD174C7"/>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1E4149EF"/>
    <w:multiLevelType w:val="multilevel"/>
    <w:tmpl w:val="1E4149E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2AE837A1"/>
    <w:multiLevelType w:val="multilevel"/>
    <w:tmpl w:val="2AE837A1"/>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2F713B45"/>
    <w:multiLevelType w:val="multilevel"/>
    <w:tmpl w:val="2F713B45"/>
    <w:lvl w:ilvl="0" w:tentative="0">
      <w:start w:val="1"/>
      <w:numFmt w:val="upperRoman"/>
      <w:lvlText w:val="%1."/>
      <w:lvlJc w:val="left"/>
      <w:pPr>
        <w:ind w:left="1080" w:hanging="72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2D3993"/>
    <w:multiLevelType w:val="multilevel"/>
    <w:tmpl w:val="4B2D3993"/>
    <w:lvl w:ilvl="0" w:tentative="0">
      <w:start w:val="1"/>
      <w:numFmt w:val="decimal"/>
      <w:lvlText w:val="%1)"/>
      <w:lvlJc w:val="left"/>
      <w:pPr>
        <w:ind w:left="928" w:hanging="360"/>
      </w:pPr>
    </w:lvl>
    <w:lvl w:ilvl="1" w:tentative="0">
      <w:start w:val="1"/>
      <w:numFmt w:val="lowerLetter"/>
      <w:lvlText w:val="%2."/>
      <w:lvlJc w:val="left"/>
      <w:pPr>
        <w:ind w:left="2265" w:hanging="360"/>
      </w:pPr>
    </w:lvl>
    <w:lvl w:ilvl="2" w:tentative="0">
      <w:start w:val="1"/>
      <w:numFmt w:val="lowerRoman"/>
      <w:lvlText w:val="%3."/>
      <w:lvlJc w:val="right"/>
      <w:pPr>
        <w:ind w:left="2985" w:hanging="180"/>
      </w:pPr>
    </w:lvl>
    <w:lvl w:ilvl="3" w:tentative="0">
      <w:start w:val="1"/>
      <w:numFmt w:val="decimal"/>
      <w:lvlText w:val="%4."/>
      <w:lvlJc w:val="left"/>
      <w:pPr>
        <w:ind w:left="3705" w:hanging="360"/>
      </w:pPr>
    </w:lvl>
    <w:lvl w:ilvl="4" w:tentative="0">
      <w:start w:val="1"/>
      <w:numFmt w:val="lowerLetter"/>
      <w:lvlText w:val="%5."/>
      <w:lvlJc w:val="left"/>
      <w:pPr>
        <w:ind w:left="4425" w:hanging="360"/>
      </w:pPr>
    </w:lvl>
    <w:lvl w:ilvl="5" w:tentative="0">
      <w:start w:val="1"/>
      <w:numFmt w:val="lowerRoman"/>
      <w:lvlText w:val="%6."/>
      <w:lvlJc w:val="right"/>
      <w:pPr>
        <w:ind w:left="5145" w:hanging="180"/>
      </w:pPr>
    </w:lvl>
    <w:lvl w:ilvl="6" w:tentative="0">
      <w:start w:val="1"/>
      <w:numFmt w:val="decimal"/>
      <w:lvlText w:val="%7."/>
      <w:lvlJc w:val="left"/>
      <w:pPr>
        <w:ind w:left="5865" w:hanging="360"/>
      </w:pPr>
    </w:lvl>
    <w:lvl w:ilvl="7" w:tentative="0">
      <w:start w:val="1"/>
      <w:numFmt w:val="lowerLetter"/>
      <w:lvlText w:val="%8."/>
      <w:lvlJc w:val="left"/>
      <w:pPr>
        <w:ind w:left="6585" w:hanging="360"/>
      </w:pPr>
    </w:lvl>
    <w:lvl w:ilvl="8" w:tentative="0">
      <w:start w:val="1"/>
      <w:numFmt w:val="lowerRoman"/>
      <w:lvlText w:val="%9."/>
      <w:lvlJc w:val="right"/>
      <w:pPr>
        <w:ind w:left="7305" w:hanging="180"/>
      </w:pPr>
    </w:lvl>
  </w:abstractNum>
  <w:abstractNum w:abstractNumId="7">
    <w:nsid w:val="5B674FE7"/>
    <w:multiLevelType w:val="multilevel"/>
    <w:tmpl w:val="5B674FE7"/>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7DE337F3"/>
    <w:multiLevelType w:val="multilevel"/>
    <w:tmpl w:val="7DE337F3"/>
    <w:lvl w:ilvl="0" w:tentative="0">
      <w:start w:val="1"/>
      <w:numFmt w:val="decimal"/>
      <w:lvlText w:val="%1)"/>
      <w:lvlJc w:val="left"/>
      <w:pPr>
        <w:ind w:left="1070" w:hanging="360"/>
      </w:pPr>
      <w:rPr>
        <w:rFonts w:hint="default" w:ascii="Times New Roman" w:hAnsi="Times New Roman" w:cs="Times New Roman"/>
        <w:b w:val="0"/>
        <w:sz w:val="28"/>
        <w:szCs w:val="28"/>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9"/>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3F0"/>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302"/>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56C6A"/>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4D1D"/>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 w:val="25CE2F51"/>
    <w:rsid w:val="29AF114D"/>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qFormat="1" w:uiPriority="99" w:semiHidden="0"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ind w:firstLine="709"/>
      <w:jc w:val="both"/>
    </w:pPr>
    <w:rPr>
      <w:rFonts w:ascii="Calibri" w:hAnsi="Calibri" w:eastAsia="Calibri" w:cs="Times New Roman"/>
      <w:sz w:val="22"/>
      <w:szCs w:val="22"/>
      <w:lang w:val="ru-RU"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11">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30"/>
    <w:semiHidden/>
    <w:unhideWhenUsed/>
    <w:qFormat/>
    <w:uiPriority w:val="99"/>
    <w:rPr>
      <w:rFonts w:ascii="Tahoma" w:hAnsi="Tahoma" w:cs="Tahoma"/>
      <w:sz w:val="16"/>
      <w:szCs w:val="16"/>
    </w:rPr>
  </w:style>
  <w:style w:type="paragraph" w:styleId="4">
    <w:name w:val="annotation text"/>
    <w:basedOn w:val="1"/>
    <w:link w:val="31"/>
    <w:unhideWhenUsed/>
    <w:qFormat/>
    <w:uiPriority w:val="99"/>
    <w:rPr>
      <w:sz w:val="20"/>
      <w:szCs w:val="20"/>
    </w:rPr>
  </w:style>
  <w:style w:type="paragraph" w:styleId="5">
    <w:name w:val="annotation subject"/>
    <w:basedOn w:val="4"/>
    <w:next w:val="4"/>
    <w:link w:val="32"/>
    <w:semiHidden/>
    <w:unhideWhenUsed/>
    <w:qFormat/>
    <w:uiPriority w:val="99"/>
    <w:rPr>
      <w:b/>
      <w:bCs/>
    </w:rPr>
  </w:style>
  <w:style w:type="paragraph" w:styleId="6">
    <w:name w:val="footnote text"/>
    <w:basedOn w:val="1"/>
    <w:link w:val="26"/>
    <w:uiPriority w:val="99"/>
    <w:rPr>
      <w:rFonts w:ascii="Times New Roman" w:hAnsi="Times New Roman" w:eastAsia="Times New Roman"/>
      <w:sz w:val="20"/>
      <w:szCs w:val="20"/>
      <w:lang w:eastAsia="ru-RU"/>
    </w:rPr>
  </w:style>
  <w:style w:type="paragraph" w:styleId="7">
    <w:name w:val="header"/>
    <w:basedOn w:val="1"/>
    <w:link w:val="18"/>
    <w:unhideWhenUsed/>
    <w:uiPriority w:val="99"/>
    <w:pPr>
      <w:tabs>
        <w:tab w:val="center" w:pos="4677"/>
        <w:tab w:val="right" w:pos="9355"/>
      </w:tabs>
    </w:pPr>
  </w:style>
  <w:style w:type="paragraph" w:styleId="8">
    <w:name w:val="Body Text"/>
    <w:basedOn w:val="1"/>
    <w:link w:val="21"/>
    <w:uiPriority w:val="0"/>
    <w:pPr>
      <w:widowControl w:val="0"/>
      <w:shd w:val="clear" w:color="auto" w:fill="FFFFFF"/>
      <w:spacing w:after="780" w:line="298" w:lineRule="exact"/>
      <w:ind w:hanging="1600"/>
    </w:pPr>
    <w:rPr>
      <w:rFonts w:cs="Calibri"/>
    </w:rPr>
  </w:style>
  <w:style w:type="paragraph" w:styleId="9">
    <w:name w:val="footer"/>
    <w:basedOn w:val="1"/>
    <w:link w:val="19"/>
    <w:semiHidden/>
    <w:unhideWhenUsed/>
    <w:uiPriority w:val="99"/>
    <w:pPr>
      <w:tabs>
        <w:tab w:val="center" w:pos="4677"/>
        <w:tab w:val="right" w:pos="9355"/>
      </w:tabs>
    </w:pPr>
  </w:style>
  <w:style w:type="paragraph" w:styleId="10">
    <w:name w:val="Normal (Web)"/>
    <w:basedOn w:val="1"/>
    <w:unhideWhenUsed/>
    <w:uiPriority w:val="99"/>
    <w:pPr>
      <w:spacing w:before="240" w:after="240"/>
    </w:pPr>
    <w:rPr>
      <w:rFonts w:ascii="Times New Roman" w:hAnsi="Times New Roman" w:eastAsia="Times New Roman"/>
      <w:sz w:val="24"/>
      <w:szCs w:val="24"/>
      <w:lang w:eastAsia="ru-RU"/>
    </w:rPr>
  </w:style>
  <w:style w:type="character" w:styleId="12">
    <w:name w:val="footnote reference"/>
    <w:semiHidden/>
    <w:uiPriority w:val="99"/>
    <w:rPr>
      <w:vertAlign w:val="superscript"/>
    </w:rPr>
  </w:style>
  <w:style w:type="character" w:styleId="13">
    <w:name w:val="annotation reference"/>
    <w:semiHidden/>
    <w:unhideWhenUsed/>
    <w:qFormat/>
    <w:uiPriority w:val="99"/>
    <w:rPr>
      <w:sz w:val="16"/>
      <w:szCs w:val="16"/>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Strong"/>
    <w:basedOn w:val="11"/>
    <w:qFormat/>
    <w:uiPriority w:val="22"/>
    <w:rPr>
      <w:b/>
      <w:bCs/>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Верхний колонтитул Знак"/>
    <w:basedOn w:val="11"/>
    <w:link w:val="7"/>
    <w:uiPriority w:val="99"/>
  </w:style>
  <w:style w:type="character" w:customStyle="1" w:styleId="19">
    <w:name w:val="Нижний колонтитул Знак"/>
    <w:basedOn w:val="11"/>
    <w:link w:val="9"/>
    <w:semiHidden/>
    <w:uiPriority w:val="99"/>
  </w:style>
  <w:style w:type="paragraph" w:customStyle="1" w:styleId="20">
    <w:name w:val="ConsPlusNonformat"/>
    <w:uiPriority w:val="99"/>
    <w:pPr>
      <w:autoSpaceDE w:val="0"/>
      <w:autoSpaceDN w:val="0"/>
      <w:adjustRightInd w:val="0"/>
      <w:ind w:firstLine="709"/>
      <w:jc w:val="both"/>
    </w:pPr>
    <w:rPr>
      <w:rFonts w:ascii="Courier New" w:hAnsi="Courier New" w:eastAsia="Calibri" w:cs="Courier New"/>
      <w:lang w:val="ru-RU" w:eastAsia="en-US" w:bidi="ar-SA"/>
    </w:rPr>
  </w:style>
  <w:style w:type="character" w:customStyle="1" w:styleId="21">
    <w:name w:val="Основной текст Знак"/>
    <w:link w:val="8"/>
    <w:uiPriority w:val="0"/>
    <w:rPr>
      <w:rFonts w:ascii="Calibri" w:hAnsi="Calibri" w:cs="Calibri"/>
      <w:shd w:val="clear" w:color="auto" w:fill="FFFFFF"/>
    </w:rPr>
  </w:style>
  <w:style w:type="character" w:customStyle="1" w:styleId="22">
    <w:name w:val="Основной текст Знак1"/>
    <w:basedOn w:val="11"/>
    <w:semiHidden/>
    <w:uiPriority w:val="99"/>
  </w:style>
  <w:style w:type="paragraph" w:styleId="23">
    <w:name w:val="List Paragraph"/>
    <w:basedOn w:val="1"/>
    <w:qFormat/>
    <w:uiPriority w:val="34"/>
    <w:pPr>
      <w:ind w:left="720"/>
      <w:contextualSpacing/>
    </w:pPr>
  </w:style>
  <w:style w:type="paragraph" w:customStyle="1" w:styleId="24">
    <w:name w:val="Default"/>
    <w:uiPriority w:val="0"/>
    <w:pPr>
      <w:autoSpaceDE w:val="0"/>
      <w:autoSpaceDN w:val="0"/>
      <w:adjustRightInd w:val="0"/>
      <w:ind w:firstLine="709"/>
      <w:jc w:val="both"/>
    </w:pPr>
    <w:rPr>
      <w:rFonts w:ascii="Times New Roman" w:hAnsi="Times New Roman" w:eastAsia="Calibri" w:cs="Times New Roman"/>
      <w:color w:val="000000"/>
      <w:sz w:val="24"/>
      <w:szCs w:val="24"/>
      <w:lang w:val="ru-RU" w:eastAsia="ru-RU" w:bidi="ar-SA"/>
    </w:rPr>
  </w:style>
  <w:style w:type="character" w:customStyle="1" w:styleId="25">
    <w:name w:val="apple-converted-space"/>
    <w:basedOn w:val="11"/>
    <w:uiPriority w:val="0"/>
  </w:style>
  <w:style w:type="character" w:customStyle="1" w:styleId="26">
    <w:name w:val="Текст сноски Знак"/>
    <w:link w:val="6"/>
    <w:uiPriority w:val="99"/>
    <w:rPr>
      <w:rFonts w:ascii="Times New Roman" w:hAnsi="Times New Roman" w:eastAsia="Times New Roman" w:cs="Times New Roman"/>
      <w:sz w:val="20"/>
      <w:szCs w:val="20"/>
      <w:lang w:eastAsia="ru-RU"/>
    </w:rPr>
  </w:style>
  <w:style w:type="character" w:customStyle="1" w:styleId="27">
    <w:name w:val="Font Style12"/>
    <w:qFormat/>
    <w:uiPriority w:val="0"/>
    <w:rPr>
      <w:rFonts w:hint="default" w:ascii="Times New Roman" w:hAnsi="Times New Roman" w:cs="Times New Roman"/>
      <w:sz w:val="24"/>
      <w:szCs w:val="24"/>
    </w:rPr>
  </w:style>
  <w:style w:type="character" w:customStyle="1" w:styleId="28">
    <w:name w:val="Основной текст_"/>
    <w:link w:val="29"/>
    <w:qFormat/>
    <w:uiPriority w:val="0"/>
    <w:rPr>
      <w:sz w:val="28"/>
      <w:szCs w:val="28"/>
      <w:shd w:val="clear" w:color="auto" w:fill="FFFFFF"/>
    </w:rPr>
  </w:style>
  <w:style w:type="paragraph" w:customStyle="1" w:styleId="29">
    <w:name w:val="Основной текст1"/>
    <w:basedOn w:val="1"/>
    <w:link w:val="28"/>
    <w:qFormat/>
    <w:uiPriority w:val="0"/>
    <w:pPr>
      <w:shd w:val="clear" w:color="auto" w:fill="FFFFFF"/>
      <w:spacing w:after="420" w:line="0" w:lineRule="atLeast"/>
      <w:ind w:hanging="420"/>
      <w:jc w:val="center"/>
    </w:pPr>
    <w:rPr>
      <w:sz w:val="28"/>
      <w:szCs w:val="28"/>
    </w:rPr>
  </w:style>
  <w:style w:type="character" w:customStyle="1" w:styleId="30">
    <w:name w:val="Текст выноски Знак"/>
    <w:link w:val="3"/>
    <w:semiHidden/>
    <w:qFormat/>
    <w:uiPriority w:val="99"/>
    <w:rPr>
      <w:rFonts w:ascii="Tahoma" w:hAnsi="Tahoma" w:cs="Tahoma"/>
      <w:sz w:val="16"/>
      <w:szCs w:val="16"/>
    </w:rPr>
  </w:style>
  <w:style w:type="character" w:customStyle="1" w:styleId="31">
    <w:name w:val="Текст примечания Знак"/>
    <w:link w:val="4"/>
    <w:qFormat/>
    <w:uiPriority w:val="99"/>
    <w:rPr>
      <w:sz w:val="20"/>
      <w:szCs w:val="20"/>
    </w:rPr>
  </w:style>
  <w:style w:type="character" w:customStyle="1" w:styleId="32">
    <w:name w:val="Тема примечания Знак"/>
    <w:link w:val="5"/>
    <w:semiHidden/>
    <w:qFormat/>
    <w:uiPriority w:val="99"/>
    <w:rPr>
      <w:b/>
      <w:bCs/>
      <w:sz w:val="20"/>
      <w:szCs w:val="20"/>
    </w:rPr>
  </w:style>
  <w:style w:type="character" w:customStyle="1" w:styleId="33">
    <w:name w:val="Основной текст Знак11"/>
    <w:semiHidden/>
    <w:qFormat/>
    <w:uiPriority w:val="99"/>
    <w:rPr>
      <w:rFonts w:cs="Times New Roman"/>
    </w:rPr>
  </w:style>
  <w:style w:type="paragraph" w:customStyle="1" w:styleId="34">
    <w:name w:val="ConsPlusNormal"/>
    <w:qFormat/>
    <w:uiPriority w:val="0"/>
    <w:pPr>
      <w:autoSpaceDE w:val="0"/>
      <w:autoSpaceDN w:val="0"/>
      <w:adjustRightInd w:val="0"/>
    </w:pPr>
    <w:rPr>
      <w:rFonts w:ascii="Times New Roman" w:hAnsi="Times New Roman" w:eastAsia="Calibri" w:cs="Times New Roman"/>
      <w:sz w:val="28"/>
      <w:szCs w:val="28"/>
      <w:lang w:val="ru-RU" w:eastAsia="en-US" w:bidi="ar-SA"/>
    </w:rPr>
  </w:style>
  <w:style w:type="paragraph" w:customStyle="1" w:styleId="35">
    <w:name w:val="Revision"/>
    <w:hidden/>
    <w:semiHidden/>
    <w:qFormat/>
    <w:uiPriority w:val="99"/>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10F14-33A0-48C3-AEB0-4D15F33B3932}">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47</Pages>
  <Words>18187</Words>
  <Characters>103666</Characters>
  <Lines>863</Lines>
  <Paragraphs>243</Paragraphs>
  <TotalTime>28</TotalTime>
  <ScaleCrop>false</ScaleCrop>
  <LinksUpToDate>false</LinksUpToDate>
  <CharactersWithSpaces>121610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2019-12-25T13:56:00Z</dcterms:created>
  <dc:creator>KovalkovaEA</dc:creator>
  <dc:description>exif_MSED_22a014d3eea3356020e78bdca2c585065c4922ace5f8f11d03fc3fd77c252a39</dc:description>
  <cp:lastModifiedBy>Наталья</cp:lastModifiedBy>
  <cp:lastPrinted>2019-12-25T09:04:00Z</cp:lastPrinted>
  <dcterms:modified xsi:type="dcterms:W3CDTF">2020-02-07T13:20:16Z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